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54EB6" w14:textId="01D4ECF0" w:rsidR="002649E4" w:rsidRPr="00550ADD" w:rsidRDefault="002649E4" w:rsidP="002649E4">
      <w:pPr>
        <w:pStyle w:val="Header"/>
        <w:rPr>
          <w:rFonts w:cs="Arial"/>
          <w:sz w:val="22"/>
          <w:szCs w:val="22"/>
          <w:lang w:val="en-GB" w:eastAsia="zh-CN"/>
        </w:rPr>
      </w:pPr>
      <w:bookmarkStart w:id="0" w:name="_Hlk197341802"/>
      <w:r w:rsidRPr="00550ADD">
        <w:rPr>
          <w:rFonts w:eastAsia="SimSun" w:cs="Arial"/>
          <w:sz w:val="22"/>
          <w:szCs w:val="22"/>
          <w:lang w:eastAsia="zh-CN"/>
        </w:rPr>
        <w:t>3GPP TSG-RAN WG2 Meeting #1</w:t>
      </w:r>
      <w:r w:rsidR="00ED2315">
        <w:rPr>
          <w:rFonts w:eastAsia="SimSun" w:cs="Arial"/>
          <w:sz w:val="22"/>
          <w:szCs w:val="22"/>
          <w:lang w:eastAsia="zh-CN"/>
        </w:rPr>
        <w:t>30</w:t>
      </w:r>
      <w:r w:rsidRPr="00550ADD">
        <w:rPr>
          <w:rFonts w:cs="Arial"/>
          <w:sz w:val="22"/>
          <w:szCs w:val="22"/>
        </w:rPr>
        <w:tab/>
      </w:r>
      <w:r w:rsidRPr="00550ADD">
        <w:rPr>
          <w:rFonts w:cs="Arial"/>
          <w:sz w:val="22"/>
          <w:szCs w:val="22"/>
        </w:rPr>
        <w:tab/>
        <w:t xml:space="preserve">     R2-25</w:t>
      </w:r>
      <w:r w:rsidR="00ED2315">
        <w:rPr>
          <w:rFonts w:cs="Arial"/>
          <w:sz w:val="22"/>
          <w:szCs w:val="22"/>
        </w:rPr>
        <w:t>0</w:t>
      </w:r>
      <w:r w:rsidR="00D97580">
        <w:rPr>
          <w:rFonts w:cs="Arial"/>
          <w:sz w:val="22"/>
          <w:szCs w:val="22"/>
        </w:rPr>
        <w:t>4353</w:t>
      </w:r>
    </w:p>
    <w:p w14:paraId="30495451" w14:textId="53F6EAAA" w:rsidR="002649E4" w:rsidRPr="00550ADD" w:rsidRDefault="00ED2315" w:rsidP="002649E4">
      <w:pPr>
        <w:pStyle w:val="Header"/>
        <w:rPr>
          <w:rFonts w:eastAsia="SimSun" w:cs="Arial"/>
          <w:sz w:val="22"/>
          <w:szCs w:val="22"/>
          <w:lang w:eastAsia="zh-CN"/>
        </w:rPr>
      </w:pPr>
      <w:r>
        <w:rPr>
          <w:rFonts w:eastAsia="SimSun" w:cs="Arial"/>
          <w:sz w:val="22"/>
          <w:szCs w:val="22"/>
          <w:lang w:eastAsia="zh-CN"/>
        </w:rPr>
        <w:t>Malta</w:t>
      </w:r>
      <w:r w:rsidR="002649E4" w:rsidRPr="00550ADD">
        <w:rPr>
          <w:rFonts w:eastAsia="SimSun" w:cs="Arial"/>
          <w:sz w:val="22"/>
          <w:szCs w:val="22"/>
          <w:lang w:eastAsia="zh-CN"/>
        </w:rPr>
        <w:t xml:space="preserve">, </w:t>
      </w:r>
      <w:r>
        <w:rPr>
          <w:rFonts w:eastAsia="SimSun" w:cs="Arial"/>
          <w:sz w:val="22"/>
          <w:szCs w:val="22"/>
          <w:lang w:eastAsia="zh-CN"/>
        </w:rPr>
        <w:t>MT</w:t>
      </w:r>
      <w:r w:rsidR="002649E4" w:rsidRPr="00550ADD">
        <w:rPr>
          <w:rFonts w:eastAsia="SimSun" w:cs="Arial"/>
          <w:sz w:val="22"/>
          <w:szCs w:val="22"/>
          <w:lang w:eastAsia="zh-CN"/>
        </w:rPr>
        <w:t xml:space="preserve">: </w:t>
      </w:r>
      <w:r>
        <w:rPr>
          <w:rFonts w:eastAsia="SimSun" w:cs="Arial"/>
          <w:sz w:val="22"/>
          <w:szCs w:val="22"/>
          <w:lang w:eastAsia="zh-CN"/>
        </w:rPr>
        <w:t>19</w:t>
      </w:r>
      <w:r w:rsidR="002649E4" w:rsidRPr="00550ADD">
        <w:rPr>
          <w:rFonts w:eastAsia="SimSun" w:cs="Arial"/>
          <w:sz w:val="22"/>
          <w:szCs w:val="22"/>
          <w:vertAlign w:val="superscript"/>
          <w:lang w:eastAsia="zh-CN"/>
        </w:rPr>
        <w:t>th</w:t>
      </w:r>
      <w:r w:rsidR="002649E4" w:rsidRPr="00550ADD">
        <w:rPr>
          <w:rFonts w:eastAsia="SimSun" w:cs="Arial"/>
          <w:sz w:val="22"/>
          <w:szCs w:val="22"/>
          <w:lang w:eastAsia="zh-CN"/>
        </w:rPr>
        <w:t xml:space="preserve"> </w:t>
      </w:r>
      <w:r>
        <w:rPr>
          <w:rFonts w:eastAsia="SimSun" w:cs="Arial"/>
          <w:sz w:val="22"/>
          <w:szCs w:val="22"/>
          <w:lang w:eastAsia="zh-CN"/>
        </w:rPr>
        <w:t>May</w:t>
      </w:r>
      <w:r w:rsidR="002649E4" w:rsidRPr="00550ADD">
        <w:rPr>
          <w:rFonts w:eastAsia="SimSun" w:cs="Arial"/>
          <w:sz w:val="22"/>
          <w:szCs w:val="22"/>
          <w:lang w:eastAsia="zh-CN"/>
        </w:rPr>
        <w:t xml:space="preserve"> – </w:t>
      </w:r>
      <w:r>
        <w:rPr>
          <w:rFonts w:eastAsia="SimSun" w:cs="Arial"/>
          <w:sz w:val="22"/>
          <w:szCs w:val="22"/>
          <w:lang w:eastAsia="zh-CN"/>
        </w:rPr>
        <w:t>23</w:t>
      </w:r>
      <w:r>
        <w:rPr>
          <w:rFonts w:eastAsia="SimSun" w:cs="Arial"/>
          <w:sz w:val="22"/>
          <w:szCs w:val="22"/>
          <w:vertAlign w:val="superscript"/>
          <w:lang w:eastAsia="zh-CN"/>
        </w:rPr>
        <w:t>rd</w:t>
      </w:r>
      <w:r w:rsidR="002649E4" w:rsidRPr="00550ADD">
        <w:rPr>
          <w:rFonts w:eastAsia="SimSun" w:cs="Arial"/>
          <w:sz w:val="22"/>
          <w:szCs w:val="22"/>
          <w:lang w:eastAsia="zh-CN"/>
        </w:rPr>
        <w:t xml:space="preserve"> </w:t>
      </w:r>
      <w:r>
        <w:rPr>
          <w:rFonts w:eastAsia="SimSun" w:cs="Arial"/>
          <w:sz w:val="22"/>
          <w:szCs w:val="22"/>
          <w:lang w:eastAsia="zh-CN"/>
        </w:rPr>
        <w:t>May</w:t>
      </w:r>
      <w:r w:rsidR="002649E4" w:rsidRPr="00550ADD">
        <w:rPr>
          <w:rFonts w:eastAsia="SimSun" w:cs="Arial"/>
          <w:sz w:val="22"/>
          <w:szCs w:val="22"/>
          <w:lang w:eastAsia="zh-CN"/>
        </w:rPr>
        <w:t xml:space="preserve"> 2025</w:t>
      </w:r>
    </w:p>
    <w:bookmarkEnd w:id="0"/>
    <w:p w14:paraId="31A7F9B4" w14:textId="77777777" w:rsidR="006940BF" w:rsidRPr="00550ADD" w:rsidRDefault="006940BF" w:rsidP="0039008A">
      <w:pPr>
        <w:pStyle w:val="Header"/>
        <w:rPr>
          <w:rFonts w:eastAsia="SimSun" w:cs="Arial"/>
          <w:sz w:val="22"/>
          <w:szCs w:val="22"/>
          <w:lang w:eastAsia="zh-CN"/>
        </w:rPr>
      </w:pPr>
    </w:p>
    <w:p w14:paraId="2E1FA2FC" w14:textId="26E1CC1E" w:rsidR="00911ECB" w:rsidRPr="00550ADD" w:rsidRDefault="26A21899" w:rsidP="0039008A">
      <w:pPr>
        <w:pStyle w:val="Header"/>
        <w:tabs>
          <w:tab w:val="clear" w:pos="4536"/>
          <w:tab w:val="left" w:pos="1800"/>
        </w:tabs>
        <w:spacing w:after="120"/>
        <w:ind w:left="1800" w:hanging="1800"/>
        <w:rPr>
          <w:rFonts w:eastAsia="SimSun" w:cs="Arial"/>
          <w:sz w:val="22"/>
          <w:szCs w:val="22"/>
          <w:lang w:eastAsia="zh-CN"/>
        </w:rPr>
      </w:pPr>
      <w:r w:rsidRPr="00550ADD">
        <w:rPr>
          <w:rFonts w:cs="Arial"/>
          <w:sz w:val="22"/>
          <w:szCs w:val="22"/>
        </w:rPr>
        <w:t>Source:</w:t>
      </w:r>
      <w:r w:rsidR="00911ECB" w:rsidRPr="00550ADD">
        <w:rPr>
          <w:rFonts w:cs="Arial"/>
          <w:sz w:val="22"/>
          <w:szCs w:val="22"/>
        </w:rPr>
        <w:tab/>
      </w:r>
      <w:r w:rsidR="7D3BA610" w:rsidRPr="00550ADD">
        <w:rPr>
          <w:rFonts w:eastAsia="SimSun" w:cs="Arial"/>
          <w:sz w:val="22"/>
          <w:szCs w:val="22"/>
          <w:lang w:eastAsia="zh-CN"/>
        </w:rPr>
        <w:t>Qualcomm</w:t>
      </w:r>
      <w:r w:rsidR="79D32408" w:rsidRPr="00550ADD">
        <w:rPr>
          <w:rFonts w:eastAsia="SimSun" w:cs="Arial"/>
          <w:sz w:val="22"/>
          <w:szCs w:val="22"/>
          <w:lang w:eastAsia="zh-CN"/>
        </w:rPr>
        <w:t xml:space="preserve"> Incorporated </w:t>
      </w:r>
    </w:p>
    <w:p w14:paraId="4083E245" w14:textId="6D4D33B2" w:rsidR="00C957F7" w:rsidRPr="00550ADD" w:rsidRDefault="26A21899" w:rsidP="0039008A">
      <w:pPr>
        <w:pStyle w:val="Header"/>
        <w:tabs>
          <w:tab w:val="clear" w:pos="4536"/>
          <w:tab w:val="left" w:pos="1800"/>
        </w:tabs>
        <w:spacing w:after="120"/>
        <w:ind w:left="1798" w:hangingChars="814" w:hanging="1798"/>
        <w:rPr>
          <w:rFonts w:cs="Arial"/>
          <w:sz w:val="22"/>
          <w:szCs w:val="22"/>
        </w:rPr>
      </w:pPr>
      <w:r w:rsidRPr="00550ADD">
        <w:rPr>
          <w:rFonts w:cs="Arial"/>
          <w:sz w:val="22"/>
          <w:szCs w:val="22"/>
        </w:rPr>
        <w:t>Title:</w:t>
      </w:r>
      <w:bookmarkStart w:id="1" w:name="Title"/>
      <w:bookmarkEnd w:id="1"/>
      <w:r w:rsidR="00911ECB" w:rsidRPr="00550ADD">
        <w:rPr>
          <w:rFonts w:cs="Arial"/>
          <w:sz w:val="22"/>
          <w:szCs w:val="22"/>
        </w:rPr>
        <w:tab/>
      </w:r>
      <w:r w:rsidR="003936DD" w:rsidRPr="00550ADD">
        <w:rPr>
          <w:rStyle w:val="normaltextrun"/>
          <w:rFonts w:cs="Arial"/>
          <w:sz w:val="22"/>
          <w:szCs w:val="22"/>
        </w:rPr>
        <w:t>O</w:t>
      </w:r>
      <w:r w:rsidR="00ED2315">
        <w:rPr>
          <w:rStyle w:val="normaltextrun"/>
          <w:rFonts w:cs="Arial"/>
          <w:sz w:val="22"/>
          <w:szCs w:val="22"/>
        </w:rPr>
        <w:t>pen Issues on</w:t>
      </w:r>
      <w:r w:rsidR="003936DD" w:rsidRPr="00550ADD">
        <w:rPr>
          <w:rStyle w:val="normaltextrun"/>
          <w:rFonts w:cs="Arial"/>
          <w:sz w:val="22"/>
          <w:szCs w:val="22"/>
        </w:rPr>
        <w:t xml:space="preserve"> LCM for UE-sided Models for Beam Management</w:t>
      </w:r>
      <w:r w:rsidR="00593E56">
        <w:rPr>
          <w:rStyle w:val="normaltextrun"/>
          <w:rFonts w:cs="Arial"/>
          <w:sz w:val="22"/>
          <w:szCs w:val="22"/>
        </w:rPr>
        <w:t xml:space="preserve"> and CSI Prediction </w:t>
      </w:r>
    </w:p>
    <w:p w14:paraId="6ED5674A" w14:textId="56D5AA75" w:rsidR="00911ECB" w:rsidRPr="00550ADD" w:rsidRDefault="26A21899" w:rsidP="0039008A">
      <w:pPr>
        <w:pStyle w:val="Header"/>
        <w:tabs>
          <w:tab w:val="clear" w:pos="4536"/>
          <w:tab w:val="left" w:pos="1800"/>
        </w:tabs>
        <w:spacing w:after="120"/>
        <w:ind w:left="1798" w:hangingChars="814" w:hanging="1798"/>
        <w:rPr>
          <w:rFonts w:eastAsia="SimSun" w:cs="Arial"/>
          <w:sz w:val="22"/>
          <w:szCs w:val="22"/>
          <w:lang w:eastAsia="zh-CN"/>
        </w:rPr>
      </w:pPr>
      <w:r w:rsidRPr="00550ADD">
        <w:rPr>
          <w:rFonts w:cs="Arial"/>
          <w:sz w:val="22"/>
          <w:szCs w:val="22"/>
        </w:rPr>
        <w:t>Agenda Item:</w:t>
      </w:r>
      <w:bookmarkStart w:id="2" w:name="Source"/>
      <w:bookmarkEnd w:id="2"/>
      <w:r w:rsidR="00911ECB" w:rsidRPr="00550ADD">
        <w:rPr>
          <w:rFonts w:cs="Arial"/>
          <w:sz w:val="22"/>
          <w:szCs w:val="22"/>
        </w:rPr>
        <w:tab/>
      </w:r>
      <w:r w:rsidR="00531940" w:rsidRPr="00550ADD">
        <w:rPr>
          <w:rFonts w:cs="Arial"/>
          <w:sz w:val="22"/>
          <w:szCs w:val="22"/>
        </w:rPr>
        <w:t>8.1.2.</w:t>
      </w:r>
      <w:r w:rsidR="00F90BB5" w:rsidRPr="00550ADD">
        <w:rPr>
          <w:rFonts w:cs="Arial"/>
          <w:sz w:val="22"/>
          <w:szCs w:val="22"/>
        </w:rPr>
        <w:t>2</w:t>
      </w:r>
      <w:r w:rsidR="00531940" w:rsidRPr="00550ADD">
        <w:rPr>
          <w:rFonts w:cs="Arial"/>
          <w:sz w:val="22"/>
          <w:szCs w:val="22"/>
        </w:rPr>
        <w:t xml:space="preserve"> </w:t>
      </w:r>
      <w:r w:rsidR="00C957F7" w:rsidRPr="00550ADD">
        <w:rPr>
          <w:rFonts w:cs="Arial"/>
          <w:sz w:val="22"/>
          <w:szCs w:val="22"/>
        </w:rPr>
        <w:t xml:space="preserve">LCM for UE-sided </w:t>
      </w:r>
      <w:r w:rsidR="00C107DF" w:rsidRPr="00550ADD">
        <w:rPr>
          <w:rFonts w:cs="Arial"/>
          <w:sz w:val="22"/>
          <w:szCs w:val="22"/>
        </w:rPr>
        <w:t>model for</w:t>
      </w:r>
      <w:r w:rsidR="00C957F7" w:rsidRPr="00550ADD">
        <w:rPr>
          <w:rFonts w:cs="Arial"/>
          <w:sz w:val="22"/>
          <w:szCs w:val="22"/>
        </w:rPr>
        <w:t xml:space="preserve"> Beam Management use case</w:t>
      </w:r>
    </w:p>
    <w:p w14:paraId="0BE87C8B" w14:textId="77777777" w:rsidR="00911ECB" w:rsidRPr="00550ADD" w:rsidRDefault="26A21899" w:rsidP="0039008A">
      <w:pPr>
        <w:pStyle w:val="Header"/>
        <w:tabs>
          <w:tab w:val="left" w:pos="1800"/>
        </w:tabs>
        <w:rPr>
          <w:rFonts w:eastAsia="SimSun" w:cs="Arial"/>
          <w:sz w:val="22"/>
          <w:szCs w:val="22"/>
          <w:lang w:eastAsia="zh-CN"/>
        </w:rPr>
      </w:pPr>
      <w:r w:rsidRPr="00550ADD">
        <w:rPr>
          <w:rFonts w:cs="Arial"/>
          <w:sz w:val="22"/>
          <w:szCs w:val="22"/>
        </w:rPr>
        <w:t>Document for:</w:t>
      </w:r>
      <w:r w:rsidR="00911ECB" w:rsidRPr="00550ADD">
        <w:rPr>
          <w:rFonts w:cs="Arial"/>
          <w:sz w:val="22"/>
          <w:szCs w:val="22"/>
        </w:rPr>
        <w:tab/>
      </w:r>
      <w:bookmarkStart w:id="3" w:name="DocumentFor"/>
      <w:bookmarkEnd w:id="3"/>
      <w:r w:rsidRPr="00550ADD">
        <w:rPr>
          <w:rFonts w:eastAsia="SimSun" w:cs="Arial"/>
          <w:sz w:val="22"/>
          <w:szCs w:val="22"/>
          <w:lang w:eastAsia="zh-CN"/>
        </w:rPr>
        <w:t>Discussion and Decision</w:t>
      </w:r>
    </w:p>
    <w:p w14:paraId="70FEA14E" w14:textId="18838F09" w:rsidR="00911ECB" w:rsidRPr="00550ADD" w:rsidRDefault="26A21899" w:rsidP="0039008A">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bookmarkStart w:id="4" w:name="OLE_LINK13"/>
      <w:bookmarkStart w:id="5" w:name="OLE_LINK14"/>
      <w:r w:rsidRPr="00550ADD">
        <w:rPr>
          <w:b w:val="0"/>
          <w:bCs w:val="0"/>
          <w:kern w:val="0"/>
          <w:lang w:eastAsia="en-GB"/>
        </w:rPr>
        <w:t>Introduction</w:t>
      </w:r>
      <w:r w:rsidRPr="00550ADD">
        <w:rPr>
          <w:b w:val="0"/>
          <w:bCs w:val="0"/>
          <w:kern w:val="0"/>
        </w:rPr>
        <w:t xml:space="preserve"> &amp; Background</w:t>
      </w:r>
    </w:p>
    <w:p w14:paraId="27F5F991" w14:textId="534A4ECE" w:rsidR="009F49DC" w:rsidRPr="00550ADD" w:rsidRDefault="009F49DC" w:rsidP="0039008A">
      <w:pPr>
        <w:pStyle w:val="BodyText"/>
        <w:jc w:val="left"/>
        <w:rPr>
          <w:rFonts w:ascii="Arial" w:hAnsi="Arial" w:cs="Arial"/>
        </w:rPr>
      </w:pPr>
      <w:r w:rsidRPr="00550ADD">
        <w:rPr>
          <w:rFonts w:ascii="Arial" w:hAnsi="Arial" w:cs="Arial"/>
        </w:rPr>
        <w:t xml:space="preserve">The Rel-18 study on AI/ML Air Interface [1] has been concluded. The study has been captured in the Technical Report TR 38.843 [2]. Based on the Rel-18 study outcome, RAN #102, a new </w:t>
      </w:r>
      <w:r w:rsidR="0095192E" w:rsidRPr="00550ADD">
        <w:rPr>
          <w:rFonts w:ascii="Arial" w:hAnsi="Arial" w:cs="Arial"/>
        </w:rPr>
        <w:t>work item</w:t>
      </w:r>
      <w:r w:rsidRPr="00550ADD">
        <w:rPr>
          <w:rFonts w:ascii="Arial" w:hAnsi="Arial" w:cs="Arial"/>
        </w:rPr>
        <w:t xml:space="preserve"> on artificial intelligence/machine learning for NR air interface has been approved in [3]</w:t>
      </w:r>
      <w:r w:rsidR="00CA634D" w:rsidRPr="00550ADD">
        <w:rPr>
          <w:rFonts w:ascii="Arial" w:hAnsi="Arial" w:cs="Arial"/>
        </w:rPr>
        <w:t xml:space="preserve">. </w:t>
      </w:r>
    </w:p>
    <w:p w14:paraId="188C5A33" w14:textId="3C38DE22" w:rsidR="008B66E8" w:rsidRPr="00550ADD" w:rsidRDefault="00911F34" w:rsidP="0039008A">
      <w:pPr>
        <w:pStyle w:val="BodyText"/>
        <w:jc w:val="left"/>
        <w:rPr>
          <w:rFonts w:ascii="Arial" w:hAnsi="Arial" w:cs="Arial"/>
          <w:szCs w:val="20"/>
        </w:rPr>
      </w:pPr>
      <w:r w:rsidRPr="00550ADD">
        <w:rPr>
          <w:rFonts w:ascii="Arial" w:hAnsi="Arial" w:cs="Arial"/>
          <w:szCs w:val="20"/>
        </w:rPr>
        <w:t>This paper discusses</w:t>
      </w:r>
      <w:r w:rsidR="009F49DC" w:rsidRPr="00550ADD">
        <w:rPr>
          <w:rFonts w:ascii="Arial" w:hAnsi="Arial" w:cs="Arial"/>
          <w:szCs w:val="20"/>
        </w:rPr>
        <w:t xml:space="preserve"> </w:t>
      </w:r>
      <w:r w:rsidR="00ED2315">
        <w:rPr>
          <w:rFonts w:ascii="Arial" w:hAnsi="Arial" w:cs="Arial"/>
          <w:szCs w:val="20"/>
        </w:rPr>
        <w:t>open issues on</w:t>
      </w:r>
      <w:r w:rsidR="009F49DC" w:rsidRPr="00550ADD">
        <w:rPr>
          <w:rFonts w:ascii="Arial" w:hAnsi="Arial" w:cs="Arial"/>
          <w:szCs w:val="20"/>
        </w:rPr>
        <w:t xml:space="preserve"> “</w:t>
      </w:r>
      <w:r w:rsidR="009F49DC" w:rsidRPr="00550ADD">
        <w:rPr>
          <w:rStyle w:val="normaltextrun"/>
          <w:rFonts w:ascii="Arial" w:hAnsi="Arial" w:cs="Arial"/>
          <w:szCs w:val="20"/>
        </w:rPr>
        <w:t>LCM of UE-sided models</w:t>
      </w:r>
      <w:r w:rsidR="005E6387" w:rsidRPr="00550ADD">
        <w:rPr>
          <w:rStyle w:val="normaltextrun"/>
          <w:rFonts w:ascii="Arial" w:hAnsi="Arial" w:cs="Arial"/>
          <w:szCs w:val="20"/>
        </w:rPr>
        <w:t xml:space="preserve"> for beam management use case</w:t>
      </w:r>
      <w:r w:rsidR="00ED2315">
        <w:rPr>
          <w:rStyle w:val="normaltextrun"/>
          <w:rFonts w:ascii="Arial" w:hAnsi="Arial" w:cs="Arial"/>
          <w:szCs w:val="20"/>
        </w:rPr>
        <w:t>,</w:t>
      </w:r>
      <w:r w:rsidR="009F49DC" w:rsidRPr="00550ADD">
        <w:rPr>
          <w:rStyle w:val="normaltextrun"/>
          <w:rFonts w:ascii="Arial" w:hAnsi="Arial" w:cs="Arial"/>
          <w:szCs w:val="20"/>
        </w:rPr>
        <w:t xml:space="preserve">” considering </w:t>
      </w:r>
      <w:r w:rsidR="00CD74D1" w:rsidRPr="00550ADD">
        <w:rPr>
          <w:rStyle w:val="normaltextrun"/>
          <w:rFonts w:ascii="Arial" w:hAnsi="Arial" w:cs="Arial"/>
          <w:szCs w:val="20"/>
        </w:rPr>
        <w:t>recent RAN1/RAN2 agreements</w:t>
      </w:r>
      <w:r w:rsidR="009F49DC" w:rsidRPr="00550ADD">
        <w:rPr>
          <w:rStyle w:val="normaltextrun"/>
          <w:rFonts w:ascii="Arial" w:hAnsi="Arial" w:cs="Arial"/>
          <w:szCs w:val="20"/>
        </w:rPr>
        <w:t>.</w:t>
      </w:r>
    </w:p>
    <w:p w14:paraId="6C42E41E" w14:textId="232A4F83" w:rsidR="000A24BF" w:rsidRPr="00550ADD" w:rsidRDefault="00194D26" w:rsidP="0039008A">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sidRPr="00550ADD">
        <w:rPr>
          <w:b w:val="0"/>
          <w:bCs w:val="0"/>
          <w:kern w:val="0"/>
        </w:rPr>
        <w:t xml:space="preserve">Discussion on </w:t>
      </w:r>
      <w:r w:rsidR="009F49DC" w:rsidRPr="00550ADD">
        <w:rPr>
          <w:b w:val="0"/>
          <w:bCs w:val="0"/>
          <w:kern w:val="0"/>
        </w:rPr>
        <w:t>LCM of UE-sided Models</w:t>
      </w:r>
      <w:r w:rsidRPr="00550ADD">
        <w:rPr>
          <w:b w:val="0"/>
          <w:bCs w:val="0"/>
          <w:kern w:val="0"/>
        </w:rPr>
        <w:t xml:space="preserve"> for Beam Management  </w:t>
      </w:r>
    </w:p>
    <w:p w14:paraId="5FBCD105" w14:textId="2AF8794D" w:rsidR="00FA5853" w:rsidRPr="00550ADD" w:rsidRDefault="00FA5853" w:rsidP="0026399C">
      <w:pPr>
        <w:pStyle w:val="BodyText"/>
        <w:jc w:val="left"/>
        <w:outlineLvl w:val="1"/>
        <w:rPr>
          <w:rFonts w:ascii="Arial" w:hAnsi="Arial" w:cs="Arial"/>
          <w:b/>
          <w:bCs/>
          <w:lang w:eastAsia="ja-JP"/>
        </w:rPr>
      </w:pPr>
      <w:r w:rsidRPr="00550ADD">
        <w:rPr>
          <w:rFonts w:ascii="Arial" w:hAnsi="Arial" w:cs="Arial"/>
          <w:b/>
          <w:bCs/>
          <w:lang w:eastAsia="ja-JP"/>
        </w:rPr>
        <w:t xml:space="preserve">2.1 </w:t>
      </w:r>
      <w:r>
        <w:rPr>
          <w:rFonts w:ascii="Arial" w:hAnsi="Arial" w:cs="Arial"/>
          <w:b/>
          <w:bCs/>
          <w:lang w:eastAsia="ja-JP"/>
        </w:rPr>
        <w:t>Details on the Training Data Collection Configuration</w:t>
      </w:r>
    </w:p>
    <w:p w14:paraId="698CE76F" w14:textId="1C32F15C" w:rsidR="00FA5853" w:rsidRDefault="00FA5853" w:rsidP="00FA5853">
      <w:pPr>
        <w:rPr>
          <w:rFonts w:ascii="Arial" w:hAnsi="Arial" w:cs="Arial"/>
          <w:szCs w:val="20"/>
          <w:lang w:eastAsia="zh-CN"/>
        </w:rPr>
      </w:pPr>
      <w:bookmarkStart w:id="6" w:name="_Hlk197474582"/>
      <w:r w:rsidRPr="001F7D8C">
        <w:rPr>
          <w:rFonts w:ascii="Arial" w:hAnsi="Arial" w:cs="Arial"/>
          <w:szCs w:val="20"/>
          <w:lang w:eastAsia="zh-CN"/>
        </w:rPr>
        <w:t xml:space="preserve">In </w:t>
      </w:r>
      <w:r>
        <w:rPr>
          <w:rFonts w:ascii="Arial" w:hAnsi="Arial" w:cs="Arial"/>
          <w:szCs w:val="20"/>
          <w:lang w:eastAsia="zh-CN"/>
        </w:rPr>
        <w:t xml:space="preserve">the </w:t>
      </w:r>
      <w:r w:rsidRPr="001F7D8C">
        <w:rPr>
          <w:rFonts w:ascii="Arial" w:hAnsi="Arial" w:cs="Arial"/>
          <w:szCs w:val="20"/>
          <w:lang w:eastAsia="zh-CN"/>
        </w:rPr>
        <w:t>RAN2#129 meeting [</w:t>
      </w:r>
      <w:r>
        <w:rPr>
          <w:rFonts w:ascii="Arial" w:hAnsi="Arial" w:cs="Arial"/>
          <w:szCs w:val="20"/>
          <w:lang w:eastAsia="zh-CN"/>
        </w:rPr>
        <w:t>4</w:t>
      </w:r>
      <w:r w:rsidRPr="001F7D8C">
        <w:rPr>
          <w:rFonts w:ascii="Arial" w:hAnsi="Arial" w:cs="Arial"/>
          <w:szCs w:val="20"/>
          <w:lang w:eastAsia="zh-CN"/>
        </w:rPr>
        <w:t>],</w:t>
      </w:r>
      <w:r>
        <w:rPr>
          <w:rFonts w:ascii="Arial" w:hAnsi="Arial" w:cs="Arial"/>
          <w:szCs w:val="20"/>
          <w:lang w:eastAsia="zh-CN"/>
        </w:rPr>
        <w:t xml:space="preserve"> RAN2 agreed to extend the agreements on beam management as a general framework for data collection configuration</w:t>
      </w:r>
    </w:p>
    <w:bookmarkEnd w:id="6"/>
    <w:p w14:paraId="5D976F54" w14:textId="77777777" w:rsidR="00FA5853" w:rsidRDefault="00FA5853" w:rsidP="00FA5853">
      <w:pPr>
        <w:rPr>
          <w:rFonts w:ascii="Arial" w:hAnsi="Arial" w:cs="Arial"/>
          <w:szCs w:val="20"/>
          <w:lang w:eastAsia="zh-CN"/>
        </w:rPr>
      </w:pPr>
    </w:p>
    <w:tbl>
      <w:tblPr>
        <w:tblStyle w:val="TableGrid"/>
        <w:tblW w:w="0" w:type="auto"/>
        <w:tblInd w:w="445" w:type="dxa"/>
        <w:tblLook w:val="04A0" w:firstRow="1" w:lastRow="0" w:firstColumn="1" w:lastColumn="0" w:noHBand="0" w:noVBand="1"/>
      </w:tblPr>
      <w:tblGrid>
        <w:gridCol w:w="8615"/>
      </w:tblGrid>
      <w:tr w:rsidR="00FA5853" w14:paraId="3330B401" w14:textId="77777777" w:rsidTr="00947576">
        <w:tc>
          <w:tcPr>
            <w:tcW w:w="8615" w:type="dxa"/>
          </w:tcPr>
          <w:p w14:paraId="1596D9D6" w14:textId="77777777" w:rsidR="00FA5853" w:rsidRDefault="00FA5853" w:rsidP="00947576">
            <w:pPr>
              <w:pStyle w:val="Agreement"/>
              <w:numPr>
                <w:ilvl w:val="0"/>
                <w:numId w:val="0"/>
              </w:numPr>
            </w:pPr>
            <w:r>
              <w:t>Agreements</w:t>
            </w:r>
          </w:p>
          <w:p w14:paraId="572FA4EE" w14:textId="77777777" w:rsidR="00FA5853" w:rsidRPr="008569C1" w:rsidRDefault="00FA5853" w:rsidP="00947576">
            <w:pPr>
              <w:pStyle w:val="Agreement"/>
              <w:numPr>
                <w:ilvl w:val="0"/>
                <w:numId w:val="0"/>
              </w:numPr>
              <w:ind w:left="360" w:hanging="360"/>
            </w:pPr>
            <w:r w:rsidRPr="008569C1">
              <w:t xml:space="preserve">Extend the following agreements on data collection configuration in AI/ML based beam management to general UE-side data collection configuration: </w:t>
            </w:r>
          </w:p>
          <w:p w14:paraId="59D73585" w14:textId="77777777" w:rsidR="00FA5853" w:rsidRPr="00D16049" w:rsidRDefault="00FA5853" w:rsidP="00FA5853">
            <w:pPr>
              <w:pStyle w:val="Agreement"/>
              <w:numPr>
                <w:ilvl w:val="0"/>
                <w:numId w:val="26"/>
              </w:numPr>
              <w:ind w:left="720"/>
              <w:rPr>
                <w:b w:val="0"/>
                <w:bCs/>
              </w:rPr>
            </w:pPr>
            <w:r w:rsidRPr="00D16049">
              <w:rPr>
                <w:b w:val="0"/>
                <w:bCs/>
              </w:rPr>
              <w:t>Data collection related configuration(s) and associated ID(s)(if needed) can be included in training data collection configuration.</w:t>
            </w:r>
          </w:p>
          <w:p w14:paraId="302D2135" w14:textId="77777777" w:rsidR="00FA5853" w:rsidRPr="00D16049" w:rsidRDefault="00FA5853" w:rsidP="00FA5853">
            <w:pPr>
              <w:pStyle w:val="Agreement"/>
              <w:numPr>
                <w:ilvl w:val="0"/>
                <w:numId w:val="26"/>
              </w:numPr>
              <w:ind w:left="720"/>
              <w:rPr>
                <w:b w:val="0"/>
                <w:bCs/>
              </w:rPr>
            </w:pPr>
            <w:r w:rsidRPr="00D16049">
              <w:rPr>
                <w:b w:val="0"/>
                <w:bCs/>
              </w:rPr>
              <w:t xml:space="preserve">For data collection configuration UE-side model training, the UE can send a request </w:t>
            </w:r>
            <w:r>
              <w:rPr>
                <w:b w:val="0"/>
                <w:bCs/>
              </w:rPr>
              <w:t xml:space="preserve">for </w:t>
            </w:r>
            <w:r w:rsidRPr="00D16049">
              <w:rPr>
                <w:b w:val="0"/>
                <w:bCs/>
              </w:rPr>
              <w:t>data collection</w:t>
            </w:r>
            <w:r>
              <w:rPr>
                <w:b w:val="0"/>
                <w:bCs/>
              </w:rPr>
              <w:t xml:space="preserve"> (e.g. start/stop)</w:t>
            </w:r>
            <w:r w:rsidRPr="00D16049">
              <w:rPr>
                <w:b w:val="0"/>
                <w:bCs/>
              </w:rPr>
              <w:t>.</w:t>
            </w:r>
            <w:r>
              <w:rPr>
                <w:b w:val="0"/>
                <w:bCs/>
              </w:rPr>
              <w:t xml:space="preserve">  FFS whether a suggested data collection configuration/associated IDs (if specified)/parameters can be provided to the network.</w:t>
            </w:r>
          </w:p>
          <w:p w14:paraId="4E5FCBB0" w14:textId="77777777" w:rsidR="00FA5853" w:rsidRPr="00D16049" w:rsidRDefault="00FA5853" w:rsidP="00FA5853">
            <w:pPr>
              <w:pStyle w:val="Agreement"/>
              <w:numPr>
                <w:ilvl w:val="0"/>
                <w:numId w:val="26"/>
              </w:numPr>
              <w:ind w:left="720"/>
              <w:rPr>
                <w:b w:val="0"/>
                <w:bCs/>
              </w:rPr>
            </w:pPr>
            <w:r w:rsidRPr="00D16049">
              <w:rPr>
                <w:b w:val="0"/>
                <w:bCs/>
              </w:rPr>
              <w:t xml:space="preserve">The network can provide </w:t>
            </w:r>
            <w:r>
              <w:rPr>
                <w:b w:val="0"/>
                <w:bCs/>
              </w:rPr>
              <w:t xml:space="preserve">or release </w:t>
            </w:r>
            <w:r w:rsidRPr="00D16049">
              <w:rPr>
                <w:b w:val="0"/>
                <w:bCs/>
              </w:rPr>
              <w:t xml:space="preserve">the data collection configuration (at any point in time), with or without UE request.   </w:t>
            </w:r>
          </w:p>
          <w:p w14:paraId="4C160C2F" w14:textId="77777777" w:rsidR="00FA5853" w:rsidRPr="00D16049" w:rsidRDefault="00FA5853" w:rsidP="00FA5853">
            <w:pPr>
              <w:pStyle w:val="Agreement"/>
              <w:numPr>
                <w:ilvl w:val="0"/>
                <w:numId w:val="26"/>
              </w:numPr>
              <w:ind w:left="720"/>
              <w:rPr>
                <w:b w:val="0"/>
                <w:bCs/>
              </w:rPr>
            </w:pPr>
            <w:r w:rsidRPr="00D16049">
              <w:rPr>
                <w:b w:val="0"/>
                <w:bCs/>
              </w:rPr>
              <w:t>The following methods for network control of the initiation and configuration for data collection:</w:t>
            </w:r>
          </w:p>
          <w:p w14:paraId="04DE3A79" w14:textId="77777777" w:rsidR="00FA5853" w:rsidRPr="00D16049" w:rsidRDefault="00FA5853" w:rsidP="00FA5853">
            <w:pPr>
              <w:pStyle w:val="Doc-text2"/>
              <w:numPr>
                <w:ilvl w:val="1"/>
                <w:numId w:val="26"/>
              </w:numPr>
              <w:ind w:left="1440"/>
              <w:rPr>
                <w:bCs/>
              </w:rPr>
            </w:pPr>
            <w:r w:rsidRPr="00D16049">
              <w:rPr>
                <w:bCs/>
              </w:rPr>
              <w:t>The network can decide when to start/stop the data collection and send configuration.</w:t>
            </w:r>
          </w:p>
          <w:p w14:paraId="5C75EDCD" w14:textId="77777777" w:rsidR="00FA5853" w:rsidRPr="005B65CB" w:rsidRDefault="00FA5853" w:rsidP="00FA5853">
            <w:pPr>
              <w:pStyle w:val="Doc-text2"/>
              <w:numPr>
                <w:ilvl w:val="1"/>
                <w:numId w:val="26"/>
              </w:numPr>
              <w:ind w:left="1440"/>
              <w:rPr>
                <w:bCs/>
              </w:rPr>
            </w:pPr>
            <w:r w:rsidRPr="00D16049">
              <w:rPr>
                <w:bCs/>
              </w:rPr>
              <w:t>The network can configure whether UE is allowed to initiate request for data collection</w:t>
            </w:r>
            <w:r>
              <w:rPr>
                <w:bCs/>
              </w:rPr>
              <w:t xml:space="preserve"> (e.g. start/stop indication)</w:t>
            </w:r>
            <w:r w:rsidRPr="00D16049">
              <w:rPr>
                <w:bCs/>
              </w:rPr>
              <w:t>.</w:t>
            </w:r>
          </w:p>
        </w:tc>
      </w:tr>
    </w:tbl>
    <w:p w14:paraId="6E765EBB" w14:textId="77777777" w:rsidR="00FA5853" w:rsidRDefault="00FA5853" w:rsidP="00FA5853">
      <w:pPr>
        <w:rPr>
          <w:rFonts w:ascii="Arial" w:hAnsi="Arial" w:cs="Arial"/>
          <w:szCs w:val="20"/>
          <w:lang w:eastAsia="zh-CN"/>
        </w:rPr>
      </w:pPr>
      <w:r w:rsidRPr="001F7D8C">
        <w:rPr>
          <w:rFonts w:ascii="Arial" w:hAnsi="Arial" w:cs="Arial"/>
          <w:szCs w:val="20"/>
          <w:lang w:eastAsia="zh-CN"/>
        </w:rPr>
        <w:t xml:space="preserve"> </w:t>
      </w:r>
    </w:p>
    <w:p w14:paraId="68D1CBFA" w14:textId="55F87A7F" w:rsidR="00807B22" w:rsidRDefault="00FA5853" w:rsidP="00FA5853">
      <w:pPr>
        <w:rPr>
          <w:rFonts w:ascii="Arial" w:hAnsi="Arial" w:cs="Arial"/>
          <w:bCs/>
        </w:rPr>
      </w:pPr>
      <w:r>
        <w:rPr>
          <w:rFonts w:ascii="Arial" w:hAnsi="Arial" w:cs="Arial"/>
          <w:szCs w:val="20"/>
          <w:lang w:eastAsia="zh-CN"/>
        </w:rPr>
        <w:t>In RAN2#129bis meeting</w:t>
      </w:r>
      <w:r w:rsidR="00EB5BC4">
        <w:rPr>
          <w:rFonts w:ascii="Arial" w:hAnsi="Arial" w:cs="Arial"/>
          <w:szCs w:val="20"/>
          <w:lang w:eastAsia="zh-CN"/>
        </w:rPr>
        <w:t xml:space="preserve"> [5]</w:t>
      </w:r>
      <w:r>
        <w:rPr>
          <w:rFonts w:ascii="Arial" w:hAnsi="Arial" w:cs="Arial"/>
          <w:szCs w:val="20"/>
          <w:lang w:eastAsia="zh-CN"/>
        </w:rPr>
        <w:t>, RAN2 agreed that</w:t>
      </w:r>
      <w:r w:rsidR="00807B22">
        <w:rPr>
          <w:rFonts w:ascii="Arial" w:hAnsi="Arial" w:cs="Arial"/>
          <w:szCs w:val="20"/>
          <w:lang w:eastAsia="zh-CN"/>
        </w:rPr>
        <w:t xml:space="preserve"> the UE can indicate preferred configurations for data collection from the list of candidate configurations provided by the network.</w:t>
      </w:r>
      <w:r>
        <w:rPr>
          <w:rFonts w:ascii="Arial" w:hAnsi="Arial" w:cs="Arial"/>
          <w:bCs/>
        </w:rPr>
        <w:t xml:space="preserve"> </w:t>
      </w:r>
    </w:p>
    <w:p w14:paraId="2943DA97" w14:textId="77777777" w:rsidR="00807B22" w:rsidRDefault="00807B22" w:rsidP="00807B22">
      <w:pPr>
        <w:pStyle w:val="Agreement"/>
        <w:numPr>
          <w:ilvl w:val="0"/>
          <w:numId w:val="0"/>
        </w:numPr>
        <w:pBdr>
          <w:top w:val="single" w:sz="4" w:space="1" w:color="auto"/>
          <w:left w:val="single" w:sz="4" w:space="31" w:color="auto"/>
          <w:bottom w:val="single" w:sz="4" w:space="1" w:color="auto"/>
          <w:right w:val="single" w:sz="4" w:space="4" w:color="auto"/>
        </w:pBdr>
        <w:ind w:left="1619" w:hanging="360"/>
      </w:pPr>
      <w:r>
        <w:t>Agreements on data collection configuration</w:t>
      </w:r>
    </w:p>
    <w:p w14:paraId="2B2595B1" w14:textId="77777777" w:rsidR="00807B22" w:rsidRPr="00D54046" w:rsidRDefault="00807B22" w:rsidP="00807B22">
      <w:pPr>
        <w:pStyle w:val="Agreement"/>
        <w:pBdr>
          <w:top w:val="single" w:sz="4" w:space="1" w:color="auto"/>
          <w:left w:val="single" w:sz="4" w:space="31" w:color="auto"/>
          <w:bottom w:val="single" w:sz="4" w:space="1" w:color="auto"/>
          <w:right w:val="single" w:sz="4" w:space="4" w:color="auto"/>
        </w:pBdr>
        <w:rPr>
          <w:b w:val="0"/>
          <w:bCs/>
        </w:rPr>
      </w:pPr>
      <w:r w:rsidRPr="00D54046">
        <w:rPr>
          <w:b w:val="0"/>
          <w:bCs/>
        </w:rPr>
        <w:t xml:space="preserve">The UE can request measurement configuration for data collection of AI/ML based beam management.   The request can contain one or more of the following: </w:t>
      </w:r>
    </w:p>
    <w:p w14:paraId="5BEC820A" w14:textId="77777777" w:rsidR="00807B22" w:rsidRPr="00D54046" w:rsidRDefault="00807B22" w:rsidP="00807B22">
      <w:pPr>
        <w:pStyle w:val="Doc-text2"/>
        <w:pBdr>
          <w:top w:val="single" w:sz="4" w:space="1" w:color="auto"/>
          <w:left w:val="single" w:sz="4" w:space="31" w:color="auto"/>
          <w:bottom w:val="single" w:sz="4" w:space="1" w:color="auto"/>
          <w:right w:val="single" w:sz="4" w:space="4" w:color="auto"/>
        </w:pBdr>
        <w:rPr>
          <w:bCs/>
        </w:rPr>
      </w:pPr>
      <w:r w:rsidRPr="00D54046">
        <w:rPr>
          <w:bCs/>
        </w:rPr>
        <w:t>•</w:t>
      </w:r>
      <w:r w:rsidRPr="00D54046">
        <w:rPr>
          <w:bCs/>
        </w:rPr>
        <w:tab/>
        <w:t>An indication on start/stop of data collection</w:t>
      </w:r>
    </w:p>
    <w:p w14:paraId="1B459233" w14:textId="77777777" w:rsidR="00807B22" w:rsidRPr="00D54046" w:rsidRDefault="00807B22" w:rsidP="00807B22">
      <w:pPr>
        <w:pStyle w:val="Doc-text2"/>
        <w:pBdr>
          <w:top w:val="single" w:sz="4" w:space="1" w:color="auto"/>
          <w:left w:val="single" w:sz="4" w:space="31" w:color="auto"/>
          <w:bottom w:val="single" w:sz="4" w:space="1" w:color="auto"/>
          <w:right w:val="single" w:sz="4" w:space="4" w:color="auto"/>
        </w:pBdr>
        <w:rPr>
          <w:bCs/>
        </w:rPr>
      </w:pPr>
      <w:r w:rsidRPr="00D54046">
        <w:rPr>
          <w:bCs/>
        </w:rPr>
        <w:t>•</w:t>
      </w:r>
      <w:r w:rsidRPr="00D54046">
        <w:rPr>
          <w:bCs/>
        </w:rPr>
        <w:tab/>
        <w:t>Preferred configuration from a list of candidate configurations provided by NW.  Details of signaling are FFS.  It is up to network what it configures at the end.</w:t>
      </w:r>
    </w:p>
    <w:p w14:paraId="57067CD4" w14:textId="77777777" w:rsidR="00807B22" w:rsidRPr="00D54046" w:rsidRDefault="00807B22" w:rsidP="00807B22">
      <w:pPr>
        <w:pStyle w:val="Agreement"/>
        <w:pBdr>
          <w:top w:val="single" w:sz="4" w:space="1" w:color="auto"/>
          <w:left w:val="single" w:sz="4" w:space="31" w:color="auto"/>
          <w:bottom w:val="single" w:sz="4" w:space="1" w:color="auto"/>
          <w:right w:val="single" w:sz="4" w:space="4" w:color="auto"/>
        </w:pBdr>
        <w:rPr>
          <w:b w:val="0"/>
          <w:bCs/>
        </w:rPr>
      </w:pPr>
      <w:r w:rsidRPr="00D54046">
        <w:rPr>
          <w:b w:val="0"/>
          <w:bCs/>
        </w:rPr>
        <w:t xml:space="preserve">Introduce UAI message for UE request of data collection measurement configuration. And it is up to UE implementation when to send the request.  </w:t>
      </w:r>
    </w:p>
    <w:p w14:paraId="1B62BB5C" w14:textId="77777777" w:rsidR="00807B22" w:rsidRDefault="00807B22" w:rsidP="00FA5853">
      <w:pPr>
        <w:rPr>
          <w:rFonts w:ascii="Arial" w:hAnsi="Arial" w:cs="Arial"/>
          <w:bCs/>
        </w:rPr>
      </w:pPr>
    </w:p>
    <w:p w14:paraId="35580620" w14:textId="3E7D604B" w:rsidR="00EB5BC4" w:rsidRDefault="00EB5BC4" w:rsidP="00FA5853">
      <w:pPr>
        <w:rPr>
          <w:rFonts w:ascii="Arial" w:hAnsi="Arial" w:cs="Arial"/>
          <w:bCs/>
        </w:rPr>
      </w:pPr>
      <w:r>
        <w:rPr>
          <w:rFonts w:ascii="Arial" w:hAnsi="Arial" w:cs="Arial"/>
          <w:bCs/>
        </w:rPr>
        <w:t xml:space="preserve">In RAN1#121bis meeting [6], RAN1 agreed that for UE-side models, the configuration of resources for data collection </w:t>
      </w:r>
      <w:r w:rsidR="0026399C">
        <w:rPr>
          <w:rFonts w:ascii="Arial" w:hAnsi="Arial" w:cs="Arial"/>
          <w:bCs/>
        </w:rPr>
        <w:t>purposes</w:t>
      </w:r>
      <w:r>
        <w:rPr>
          <w:rFonts w:ascii="Arial" w:hAnsi="Arial" w:cs="Arial"/>
          <w:bCs/>
        </w:rPr>
        <w:t xml:space="preserve"> is provided using CSI-ReportConfig.</w:t>
      </w:r>
    </w:p>
    <w:p w14:paraId="61F8DD68" w14:textId="77777777" w:rsidR="00EB5BC4" w:rsidRDefault="00EB5BC4" w:rsidP="00FA5853">
      <w:pPr>
        <w:rPr>
          <w:rFonts w:ascii="Arial" w:hAnsi="Arial" w:cs="Arial"/>
          <w:bCs/>
        </w:rPr>
      </w:pPr>
    </w:p>
    <w:tbl>
      <w:tblPr>
        <w:tblStyle w:val="TableGrid"/>
        <w:tblW w:w="0" w:type="auto"/>
        <w:tblInd w:w="625" w:type="dxa"/>
        <w:tblLook w:val="04A0" w:firstRow="1" w:lastRow="0" w:firstColumn="1" w:lastColumn="0" w:noHBand="0" w:noVBand="1"/>
      </w:tblPr>
      <w:tblGrid>
        <w:gridCol w:w="8435"/>
      </w:tblGrid>
      <w:tr w:rsidR="00EB5BC4" w14:paraId="414892E4" w14:textId="77777777" w:rsidTr="00EB5BC4">
        <w:tc>
          <w:tcPr>
            <w:tcW w:w="8435" w:type="dxa"/>
          </w:tcPr>
          <w:p w14:paraId="66A194F2" w14:textId="77777777" w:rsidR="00EB5BC4" w:rsidRPr="001B274E" w:rsidRDefault="00EB5BC4" w:rsidP="00EB5BC4">
            <w:pPr>
              <w:tabs>
                <w:tab w:val="left" w:pos="720"/>
                <w:tab w:val="left" w:pos="1440"/>
              </w:tabs>
              <w:rPr>
                <w:rFonts w:eastAsia="SimSun"/>
                <w:color w:val="493118"/>
                <w:szCs w:val="20"/>
                <w:highlight w:val="green"/>
                <w:lang w:eastAsia="zh-CN"/>
              </w:rPr>
            </w:pPr>
            <w:r w:rsidRPr="001B274E">
              <w:rPr>
                <w:rFonts w:eastAsia="SimSun" w:hint="eastAsia"/>
                <w:color w:val="493118"/>
                <w:szCs w:val="20"/>
                <w:highlight w:val="green"/>
                <w:lang w:eastAsia="zh-CN"/>
              </w:rPr>
              <w:t>Agreement</w:t>
            </w:r>
          </w:p>
          <w:p w14:paraId="5FDBE44D" w14:textId="77777777" w:rsidR="00EB5BC4" w:rsidRPr="001B274E" w:rsidRDefault="00EB5BC4" w:rsidP="00EB5BC4">
            <w:r w:rsidRPr="001B274E">
              <w:lastRenderedPageBreak/>
              <w:t>F</w:t>
            </w:r>
            <w:r w:rsidRPr="001B274E">
              <w:rPr>
                <w:rFonts w:hint="eastAsia"/>
              </w:rPr>
              <w:t>or UE-sided model, for configuring the resource for data collection purpose</w:t>
            </w:r>
            <w:r w:rsidRPr="001B274E">
              <w:t>, support</w:t>
            </w:r>
          </w:p>
          <w:p w14:paraId="11D23664" w14:textId="77777777" w:rsidR="00EB5BC4" w:rsidRPr="001B274E" w:rsidRDefault="00EB5BC4" w:rsidP="00EB5BC4">
            <w:pPr>
              <w:numPr>
                <w:ilvl w:val="0"/>
                <w:numId w:val="28"/>
              </w:numPr>
              <w:rPr>
                <w:lang w:eastAsia="x-none"/>
              </w:rPr>
            </w:pPr>
            <w:r w:rsidRPr="001B274E">
              <w:rPr>
                <w:rFonts w:hint="eastAsia"/>
                <w:i/>
                <w:iCs/>
                <w:lang w:eastAsia="x-none"/>
              </w:rPr>
              <w:t>CSI-ReportConfig</w:t>
            </w:r>
            <w:r w:rsidRPr="001B274E">
              <w:rPr>
                <w:rFonts w:hint="eastAsia"/>
                <w:lang w:eastAsia="x-none"/>
              </w:rPr>
              <w:t xml:space="preserve"> can used for configuring the resource</w:t>
            </w:r>
            <w:r w:rsidRPr="001B274E">
              <w:rPr>
                <w:lang w:eastAsia="x-none"/>
              </w:rPr>
              <w:t>s</w:t>
            </w:r>
            <w:r w:rsidRPr="001B274E">
              <w:rPr>
                <w:rFonts w:hint="eastAsia"/>
                <w:lang w:eastAsia="x-none"/>
              </w:rPr>
              <w:t xml:space="preserve"> for data collection purpose</w:t>
            </w:r>
            <w:r w:rsidRPr="001B274E">
              <w:rPr>
                <w:lang w:eastAsia="x-none"/>
              </w:rPr>
              <w:t xml:space="preserve"> without CSI report. </w:t>
            </w:r>
            <w:r w:rsidRPr="001B274E">
              <w:rPr>
                <w:rFonts w:hint="eastAsia"/>
                <w:lang w:eastAsia="x-none"/>
              </w:rPr>
              <w:t xml:space="preserve"> </w:t>
            </w:r>
          </w:p>
          <w:p w14:paraId="487D5AB1" w14:textId="77777777" w:rsidR="00EB5BC4" w:rsidRPr="001B274E" w:rsidRDefault="00EB5BC4" w:rsidP="00EB5BC4">
            <w:pPr>
              <w:numPr>
                <w:ilvl w:val="1"/>
                <w:numId w:val="28"/>
              </w:numPr>
              <w:rPr>
                <w:lang w:eastAsia="x-none"/>
              </w:rPr>
            </w:pPr>
            <w:r w:rsidRPr="001B274E">
              <w:rPr>
                <w:lang w:eastAsia="x-none"/>
              </w:rPr>
              <w:t xml:space="preserve">One </w:t>
            </w:r>
            <w:r w:rsidRPr="001B274E">
              <w:rPr>
                <w:rFonts w:hint="eastAsia"/>
                <w:i/>
                <w:iCs/>
                <w:lang w:eastAsia="x-none"/>
              </w:rPr>
              <w:t>CSI</w:t>
            </w:r>
            <w:r w:rsidRPr="001B274E">
              <w:rPr>
                <w:i/>
                <w:iCs/>
                <w:lang w:eastAsia="x-none"/>
              </w:rPr>
              <w:t>-</w:t>
            </w:r>
            <w:r w:rsidRPr="001B274E">
              <w:rPr>
                <w:rFonts w:hint="eastAsia"/>
                <w:i/>
                <w:iCs/>
                <w:lang w:eastAsia="x-none"/>
              </w:rPr>
              <w:t>ResourceConfigId</w:t>
            </w:r>
            <w:r w:rsidRPr="001B274E">
              <w:rPr>
                <w:i/>
                <w:iCs/>
                <w:lang w:eastAsia="x-none"/>
              </w:rPr>
              <w:t xml:space="preserve"> </w:t>
            </w:r>
            <w:r w:rsidRPr="001B274E">
              <w:rPr>
                <w:lang w:eastAsia="x-none"/>
              </w:rPr>
              <w:t>is configured for Set A.</w:t>
            </w:r>
          </w:p>
          <w:p w14:paraId="0C0D1344" w14:textId="77777777" w:rsidR="00EB5BC4" w:rsidRPr="001B274E" w:rsidRDefault="00EB5BC4" w:rsidP="00EB5BC4">
            <w:pPr>
              <w:numPr>
                <w:ilvl w:val="1"/>
                <w:numId w:val="28"/>
              </w:numPr>
              <w:rPr>
                <w:lang w:eastAsia="x-none"/>
              </w:rPr>
            </w:pPr>
            <w:r w:rsidRPr="001B274E">
              <w:rPr>
                <w:lang w:eastAsia="x-none"/>
              </w:rPr>
              <w:t xml:space="preserve">One </w:t>
            </w:r>
            <w:r w:rsidRPr="001B274E">
              <w:rPr>
                <w:rFonts w:hint="eastAsia"/>
                <w:i/>
                <w:iCs/>
                <w:lang w:eastAsia="x-none"/>
              </w:rPr>
              <w:t>CSI-ResourceConfigId</w:t>
            </w:r>
            <w:r w:rsidRPr="001B274E">
              <w:rPr>
                <w:i/>
                <w:iCs/>
                <w:lang w:eastAsia="x-none"/>
              </w:rPr>
              <w:t xml:space="preserve"> </w:t>
            </w:r>
            <w:r w:rsidRPr="001B274E">
              <w:rPr>
                <w:lang w:eastAsia="x-none"/>
              </w:rPr>
              <w:t>is configured for Set B.</w:t>
            </w:r>
          </w:p>
          <w:p w14:paraId="6CA8DECF" w14:textId="77777777" w:rsidR="00EB5BC4" w:rsidRPr="001B274E" w:rsidRDefault="00EB5BC4" w:rsidP="00EB5BC4">
            <w:pPr>
              <w:numPr>
                <w:ilvl w:val="1"/>
                <w:numId w:val="28"/>
              </w:numPr>
              <w:rPr>
                <w:lang w:eastAsia="x-none"/>
              </w:rPr>
            </w:pPr>
            <w:r w:rsidRPr="001B274E">
              <w:rPr>
                <w:lang w:eastAsia="x-none"/>
              </w:rPr>
              <w:t xml:space="preserve">Note: </w:t>
            </w:r>
            <w:r w:rsidRPr="001B274E">
              <w:rPr>
                <w:rFonts w:hint="eastAsia"/>
                <w:lang w:eastAsia="x-none"/>
              </w:rPr>
              <w:t xml:space="preserve">UE performs measurement on </w:t>
            </w:r>
            <w:r w:rsidRPr="001B274E">
              <w:rPr>
                <w:lang w:eastAsia="x-none"/>
              </w:rPr>
              <w:t>all</w:t>
            </w:r>
            <w:r w:rsidRPr="001B274E">
              <w:rPr>
                <w:rFonts w:hint="eastAsia"/>
                <w:lang w:eastAsia="x-none"/>
              </w:rPr>
              <w:t xml:space="preserve"> resource</w:t>
            </w:r>
            <w:r w:rsidRPr="001B274E">
              <w:rPr>
                <w:lang w:eastAsia="x-none"/>
              </w:rPr>
              <w:t>s</w:t>
            </w:r>
          </w:p>
          <w:p w14:paraId="25789380" w14:textId="77777777" w:rsidR="00EB5BC4" w:rsidRPr="001B274E" w:rsidRDefault="00EB5BC4" w:rsidP="00EB5BC4">
            <w:pPr>
              <w:numPr>
                <w:ilvl w:val="1"/>
                <w:numId w:val="28"/>
              </w:numPr>
              <w:spacing w:line="278" w:lineRule="auto"/>
              <w:rPr>
                <w:rFonts w:eastAsia="SimSun"/>
                <w:color w:val="493118"/>
                <w:szCs w:val="20"/>
                <w:lang w:eastAsia="zh-CN"/>
              </w:rPr>
            </w:pPr>
            <w:r w:rsidRPr="001B274E">
              <w:rPr>
                <w:rFonts w:eastAsia="SimSun"/>
                <w:color w:val="493118"/>
                <w:szCs w:val="20"/>
                <w:lang w:eastAsia="zh-CN"/>
              </w:rPr>
              <w:t xml:space="preserve">One or </w:t>
            </w:r>
            <w:r w:rsidRPr="001B274E">
              <w:rPr>
                <w:rFonts w:eastAsia="SimSun" w:hint="eastAsia"/>
                <w:color w:val="493118"/>
                <w:szCs w:val="20"/>
                <w:lang w:eastAsia="zh-CN"/>
              </w:rPr>
              <w:t>two</w:t>
            </w:r>
            <w:r w:rsidRPr="001B274E">
              <w:rPr>
                <w:rFonts w:eastAsia="SimSun"/>
                <w:color w:val="493118"/>
                <w:szCs w:val="20"/>
                <w:lang w:eastAsia="zh-CN"/>
              </w:rPr>
              <w:t xml:space="preserve"> associated IDs can be configured in </w:t>
            </w:r>
            <w:r w:rsidRPr="001B274E">
              <w:rPr>
                <w:rFonts w:eastAsia="SimSun"/>
                <w:i/>
                <w:iCs/>
                <w:color w:val="493118"/>
                <w:szCs w:val="20"/>
                <w:lang w:eastAsia="zh-CN"/>
              </w:rPr>
              <w:t>CSI-ReportConfig</w:t>
            </w:r>
          </w:p>
          <w:p w14:paraId="1DBF6959" w14:textId="77777777" w:rsidR="00EB5BC4" w:rsidRPr="001B274E" w:rsidRDefault="00EB5BC4" w:rsidP="00EB5BC4">
            <w:pPr>
              <w:numPr>
                <w:ilvl w:val="2"/>
                <w:numId w:val="28"/>
              </w:numPr>
              <w:tabs>
                <w:tab w:val="left" w:pos="720"/>
                <w:tab w:val="left" w:pos="2160"/>
              </w:tabs>
              <w:textAlignment w:val="center"/>
              <w:rPr>
                <w:sz w:val="22"/>
                <w:szCs w:val="22"/>
              </w:rPr>
            </w:pPr>
            <w:r w:rsidRPr="001B274E">
              <w:t xml:space="preserve">When Set B is equal or a subset of set A (i.e., </w:t>
            </w:r>
            <w:r w:rsidRPr="001B274E">
              <w:rPr>
                <w:i/>
                <w:iCs/>
              </w:rPr>
              <w:t>NZP-CSI-RS-ResourceId</w:t>
            </w:r>
            <w:r w:rsidRPr="001B274E">
              <w:t>/</w:t>
            </w:r>
            <w:r w:rsidRPr="001B274E">
              <w:rPr>
                <w:i/>
                <w:iCs/>
              </w:rPr>
              <w:t xml:space="preserve">SSB-Index </w:t>
            </w:r>
            <w:r w:rsidRPr="001B274E">
              <w:t>in the resource set</w:t>
            </w:r>
            <w:r w:rsidRPr="001B274E">
              <w:rPr>
                <w:i/>
                <w:iCs/>
              </w:rPr>
              <w:t xml:space="preserve"> </w:t>
            </w:r>
            <w:r w:rsidRPr="001B274E">
              <w:t xml:space="preserve">for Set B is within the </w:t>
            </w:r>
            <w:r w:rsidRPr="001B274E">
              <w:rPr>
                <w:i/>
                <w:iCs/>
              </w:rPr>
              <w:t>NZP-CSI-RS-ResourceId</w:t>
            </w:r>
            <w:r w:rsidRPr="001B274E">
              <w:t>/</w:t>
            </w:r>
            <w:r w:rsidRPr="001B274E">
              <w:rPr>
                <w:i/>
                <w:iCs/>
              </w:rPr>
              <w:t xml:space="preserve">SSB-Index </w:t>
            </w:r>
            <w:r w:rsidRPr="001B274E">
              <w:t>in the resource set</w:t>
            </w:r>
            <w:r w:rsidRPr="001B274E">
              <w:rPr>
                <w:i/>
                <w:iCs/>
              </w:rPr>
              <w:t xml:space="preserve"> </w:t>
            </w:r>
            <w:r w:rsidRPr="001B274E">
              <w:t>for Set A), one associated ID is configured,</w:t>
            </w:r>
          </w:p>
          <w:p w14:paraId="5339389F" w14:textId="77777777" w:rsidR="00EB5BC4" w:rsidRPr="001B274E" w:rsidRDefault="00EB5BC4" w:rsidP="00EB5BC4">
            <w:pPr>
              <w:numPr>
                <w:ilvl w:val="2"/>
                <w:numId w:val="28"/>
              </w:numPr>
              <w:tabs>
                <w:tab w:val="left" w:pos="720"/>
                <w:tab w:val="left" w:pos="2160"/>
              </w:tabs>
              <w:textAlignment w:val="center"/>
            </w:pPr>
            <w:r w:rsidRPr="001B274E">
              <w:t>Otherwise, one associated ID is configured for Set A and another one associated ID is configured for Set B</w:t>
            </w:r>
          </w:p>
          <w:p w14:paraId="553E1BEE" w14:textId="77777777" w:rsidR="00EB5BC4" w:rsidRPr="001B274E" w:rsidRDefault="00EB5BC4" w:rsidP="00EB5BC4">
            <w:pPr>
              <w:numPr>
                <w:ilvl w:val="0"/>
                <w:numId w:val="28"/>
              </w:numPr>
              <w:autoSpaceDE w:val="0"/>
              <w:autoSpaceDN w:val="0"/>
              <w:adjustRightInd w:val="0"/>
              <w:spacing w:line="278" w:lineRule="auto"/>
              <w:rPr>
                <w:rFonts w:eastAsia="SimSun"/>
                <w:color w:val="000000"/>
                <w:szCs w:val="20"/>
              </w:rPr>
            </w:pPr>
            <w:r w:rsidRPr="001B274E">
              <w:rPr>
                <w:rFonts w:eastAsia="Malgun Gothic"/>
                <w:szCs w:val="20"/>
              </w:rPr>
              <w:t>FFS: whether/how to support</w:t>
            </w:r>
            <w:r w:rsidRPr="001B274E">
              <w:rPr>
                <w:rFonts w:eastAsia="SimSun"/>
                <w:color w:val="000000"/>
                <w:szCs w:val="20"/>
              </w:rPr>
              <w:t xml:space="preserve"> 'aperiodic' CSI RS</w:t>
            </w:r>
          </w:p>
          <w:p w14:paraId="6F2A3538" w14:textId="6458B112" w:rsidR="00EB5BC4" w:rsidRPr="00EB5BC4" w:rsidRDefault="00EB5BC4" w:rsidP="00FA5853">
            <w:r w:rsidRPr="001B274E">
              <w:rPr>
                <w:rFonts w:hint="eastAsia"/>
              </w:rPr>
              <w:t xml:space="preserve">Note: This is not related to whether/how to support delivery/transmission of the collected data for training for UE-sided model. </w:t>
            </w:r>
          </w:p>
        </w:tc>
      </w:tr>
    </w:tbl>
    <w:p w14:paraId="3B83AF44" w14:textId="77777777" w:rsidR="00EB5BC4" w:rsidRDefault="00EB5BC4" w:rsidP="00FA5853">
      <w:pPr>
        <w:rPr>
          <w:rFonts w:ascii="Arial" w:hAnsi="Arial" w:cs="Arial"/>
          <w:bCs/>
        </w:rPr>
      </w:pPr>
    </w:p>
    <w:p w14:paraId="5C2B1E50" w14:textId="19C4FE2F" w:rsidR="008D3E76" w:rsidRDefault="00807B22" w:rsidP="00FA5853">
      <w:pPr>
        <w:rPr>
          <w:rFonts w:ascii="Arial" w:hAnsi="Arial" w:cs="Arial"/>
          <w:bCs/>
        </w:rPr>
      </w:pPr>
      <w:r>
        <w:rPr>
          <w:rFonts w:ascii="Arial" w:hAnsi="Arial" w:cs="Arial"/>
          <w:bCs/>
        </w:rPr>
        <w:t xml:space="preserve">The following are further highlighted by the </w:t>
      </w:r>
      <w:r w:rsidR="008D3E76" w:rsidRPr="008D3E76">
        <w:rPr>
          <w:rFonts w:ascii="Arial" w:hAnsi="Arial" w:cs="Arial"/>
          <w:bCs/>
        </w:rPr>
        <w:t>rapporteur</w:t>
      </w:r>
      <w:r w:rsidR="008D3E76">
        <w:rPr>
          <w:rFonts w:ascii="Arial" w:hAnsi="Arial" w:cs="Arial"/>
          <w:bCs/>
        </w:rPr>
        <w:t xml:space="preserve"> </w:t>
      </w:r>
      <w:r>
        <w:rPr>
          <w:rFonts w:ascii="Arial" w:hAnsi="Arial" w:cs="Arial"/>
          <w:bCs/>
        </w:rPr>
        <w:t xml:space="preserve">as open issues </w:t>
      </w:r>
      <w:r w:rsidR="008D3E76">
        <w:rPr>
          <w:rFonts w:ascii="Arial" w:hAnsi="Arial" w:cs="Arial"/>
          <w:bCs/>
        </w:rPr>
        <w:t>on training data collection for UE side model training:</w:t>
      </w:r>
    </w:p>
    <w:p w14:paraId="77CC2E21" w14:textId="51C21153" w:rsidR="008D3E76" w:rsidRPr="00B06560" w:rsidRDefault="008D3E76" w:rsidP="008D3E76">
      <w:pPr>
        <w:pStyle w:val="ListParagraph"/>
        <w:numPr>
          <w:ilvl w:val="0"/>
          <w:numId w:val="27"/>
        </w:numPr>
        <w:spacing w:after="160" w:line="259" w:lineRule="auto"/>
        <w:rPr>
          <w:rFonts w:ascii="Arial" w:hAnsi="Arial" w:cs="Arial"/>
          <w:szCs w:val="20"/>
          <w:lang w:eastAsia="sv-SE"/>
        </w:rPr>
      </w:pPr>
      <w:r>
        <w:rPr>
          <w:rFonts w:ascii="Arial" w:hAnsi="Arial" w:cs="Arial"/>
          <w:szCs w:val="20"/>
          <w:lang w:eastAsia="sv-SE"/>
        </w:rPr>
        <w:t>H</w:t>
      </w:r>
      <w:r w:rsidRPr="00B06560">
        <w:rPr>
          <w:rFonts w:ascii="Arial" w:hAnsi="Arial" w:cs="Arial"/>
          <w:szCs w:val="20"/>
          <w:lang w:eastAsia="sv-SE"/>
        </w:rPr>
        <w:t xml:space="preserve">ow to refer </w:t>
      </w:r>
      <w:r>
        <w:rPr>
          <w:rFonts w:ascii="Arial" w:hAnsi="Arial" w:cs="Arial"/>
          <w:szCs w:val="20"/>
          <w:lang w:eastAsia="sv-SE"/>
        </w:rPr>
        <w:t xml:space="preserve">in UAI </w:t>
      </w:r>
      <w:r w:rsidRPr="00B06560">
        <w:rPr>
          <w:rFonts w:ascii="Arial" w:hAnsi="Arial" w:cs="Arial"/>
          <w:szCs w:val="20"/>
          <w:lang w:eastAsia="sv-SE"/>
        </w:rPr>
        <w:t>to a preferred radio resource candidate configuration from a list of candidate configurations provided by NW</w:t>
      </w:r>
      <w:r>
        <w:rPr>
          <w:rFonts w:ascii="Arial" w:hAnsi="Arial" w:cs="Arial"/>
          <w:szCs w:val="20"/>
          <w:lang w:eastAsia="sv-SE"/>
        </w:rPr>
        <w:t>?</w:t>
      </w:r>
    </w:p>
    <w:p w14:paraId="6F12AC62" w14:textId="58BCC277" w:rsidR="008D3E76" w:rsidRPr="00B06560" w:rsidRDefault="008D3E76" w:rsidP="008D3E76">
      <w:pPr>
        <w:pStyle w:val="ListParagraph"/>
        <w:numPr>
          <w:ilvl w:val="0"/>
          <w:numId w:val="27"/>
        </w:numPr>
        <w:spacing w:after="160" w:line="259" w:lineRule="auto"/>
        <w:rPr>
          <w:rFonts w:ascii="Arial" w:hAnsi="Arial" w:cs="Arial"/>
          <w:szCs w:val="20"/>
          <w:lang w:eastAsia="sv-SE"/>
        </w:rPr>
      </w:pPr>
      <w:r>
        <w:rPr>
          <w:rFonts w:ascii="Arial" w:hAnsi="Arial" w:cs="Arial"/>
          <w:szCs w:val="20"/>
          <w:lang w:eastAsia="sv-SE"/>
        </w:rPr>
        <w:t>W</w:t>
      </w:r>
      <w:r w:rsidRPr="00B06560">
        <w:rPr>
          <w:rFonts w:ascii="Arial" w:hAnsi="Arial" w:cs="Arial"/>
          <w:szCs w:val="20"/>
          <w:lang w:eastAsia="sv-SE"/>
        </w:rPr>
        <w:t>here/what the NW provides as candidate configurations</w:t>
      </w:r>
      <w:r>
        <w:rPr>
          <w:rFonts w:ascii="Arial" w:hAnsi="Arial" w:cs="Arial"/>
          <w:szCs w:val="20"/>
          <w:lang w:eastAsia="sv-SE"/>
        </w:rPr>
        <w:t>?</w:t>
      </w:r>
      <w:r w:rsidRPr="00B06560">
        <w:rPr>
          <w:rFonts w:ascii="Arial" w:hAnsi="Arial" w:cs="Arial"/>
          <w:szCs w:val="20"/>
          <w:lang w:eastAsia="sv-SE"/>
        </w:rPr>
        <w:t xml:space="preserve"> </w:t>
      </w:r>
    </w:p>
    <w:p w14:paraId="3A6C2A4E" w14:textId="11238D60" w:rsidR="008D3E76" w:rsidRPr="00B06560" w:rsidRDefault="008D3E76" w:rsidP="008D3E76">
      <w:pPr>
        <w:pStyle w:val="ListParagraph"/>
        <w:numPr>
          <w:ilvl w:val="0"/>
          <w:numId w:val="27"/>
        </w:numPr>
        <w:spacing w:after="160" w:line="259" w:lineRule="auto"/>
        <w:rPr>
          <w:rFonts w:ascii="Arial" w:hAnsi="Arial" w:cs="Arial"/>
          <w:szCs w:val="20"/>
          <w:lang w:eastAsia="sv-SE"/>
        </w:rPr>
      </w:pPr>
      <w:r>
        <w:rPr>
          <w:rFonts w:ascii="Arial" w:hAnsi="Arial" w:cs="Arial"/>
          <w:szCs w:val="20"/>
          <w:lang w:eastAsia="sv-SE"/>
        </w:rPr>
        <w:t>What</w:t>
      </w:r>
      <w:r w:rsidRPr="00B06560">
        <w:rPr>
          <w:rFonts w:ascii="Arial" w:hAnsi="Arial" w:cs="Arial"/>
          <w:szCs w:val="20"/>
          <w:lang w:eastAsia="sv-SE"/>
        </w:rPr>
        <w:t xml:space="preserve"> </w:t>
      </w:r>
      <w:r>
        <w:rPr>
          <w:rFonts w:ascii="Arial" w:hAnsi="Arial" w:cs="Arial"/>
          <w:szCs w:val="20"/>
          <w:lang w:eastAsia="sv-SE"/>
        </w:rPr>
        <w:t xml:space="preserve">should be </w:t>
      </w:r>
      <w:r w:rsidRPr="00B06560">
        <w:rPr>
          <w:rFonts w:ascii="Arial" w:hAnsi="Arial" w:cs="Arial"/>
          <w:szCs w:val="20"/>
          <w:lang w:eastAsia="sv-SE"/>
        </w:rPr>
        <w:t xml:space="preserve">the content of </w:t>
      </w:r>
      <w:r w:rsidRPr="00B06560">
        <w:rPr>
          <w:rFonts w:ascii="Arial" w:hAnsi="Arial" w:cs="Arial"/>
          <w:i/>
          <w:iCs/>
          <w:szCs w:val="20"/>
          <w:lang w:eastAsia="sv-SE"/>
        </w:rPr>
        <w:t>otherConfig</w:t>
      </w:r>
      <w:r w:rsidRPr="00B06560">
        <w:rPr>
          <w:rFonts w:ascii="Arial" w:hAnsi="Arial" w:cs="Arial"/>
          <w:szCs w:val="20"/>
          <w:lang w:eastAsia="sv-SE"/>
        </w:rPr>
        <w:t xml:space="preserve"> for enabling UE data collection requests in UAI (e.g.</w:t>
      </w:r>
      <w:r>
        <w:rPr>
          <w:rFonts w:ascii="Arial" w:hAnsi="Arial" w:cs="Arial"/>
          <w:szCs w:val="20"/>
          <w:lang w:eastAsia="sv-SE"/>
        </w:rPr>
        <w:t>,</w:t>
      </w:r>
      <w:r w:rsidRPr="00B06560">
        <w:rPr>
          <w:rFonts w:ascii="Arial" w:hAnsi="Arial" w:cs="Arial"/>
          <w:szCs w:val="20"/>
          <w:lang w:eastAsia="sv-SE"/>
        </w:rPr>
        <w:t xml:space="preserve"> just a flag, the list of candidate UE data collection configurations, etc.)</w:t>
      </w:r>
      <w:r>
        <w:rPr>
          <w:rFonts w:ascii="Arial" w:hAnsi="Arial" w:cs="Arial"/>
          <w:szCs w:val="20"/>
          <w:lang w:eastAsia="sv-SE"/>
        </w:rPr>
        <w:t>?</w:t>
      </w:r>
    </w:p>
    <w:p w14:paraId="4D7B6BC2" w14:textId="0AF2DCE3" w:rsidR="00FA5853" w:rsidRDefault="00FA5853" w:rsidP="00FA5853">
      <w:pPr>
        <w:rPr>
          <w:rFonts w:ascii="Arial" w:hAnsi="Arial" w:cs="Arial"/>
          <w:bCs/>
        </w:rPr>
      </w:pPr>
      <w:r>
        <w:rPr>
          <w:rFonts w:ascii="Arial" w:hAnsi="Arial" w:cs="Arial"/>
          <w:bCs/>
        </w:rPr>
        <w:t xml:space="preserve">This section discusses signaling for </w:t>
      </w:r>
      <w:r w:rsidR="005D350A">
        <w:rPr>
          <w:rFonts w:ascii="Arial" w:hAnsi="Arial" w:cs="Arial"/>
          <w:bCs/>
        </w:rPr>
        <w:t>UE-side</w:t>
      </w:r>
      <w:r>
        <w:rPr>
          <w:rFonts w:ascii="Arial" w:hAnsi="Arial" w:cs="Arial"/>
          <w:bCs/>
        </w:rPr>
        <w:t xml:space="preserve"> data collection configuration (see Fig. 2.1.1-1)</w:t>
      </w:r>
      <w:r w:rsidR="008D3E76">
        <w:rPr>
          <w:rFonts w:ascii="Arial" w:hAnsi="Arial" w:cs="Arial"/>
          <w:bCs/>
        </w:rPr>
        <w:t xml:space="preserve"> to address open issues on the training data collection </w:t>
      </w:r>
      <w:r w:rsidR="005D350A">
        <w:rPr>
          <w:rFonts w:ascii="Arial" w:hAnsi="Arial" w:cs="Arial"/>
          <w:bCs/>
        </w:rPr>
        <w:t>for UE-side training</w:t>
      </w:r>
      <w:r w:rsidR="008D3E76">
        <w:rPr>
          <w:rFonts w:ascii="Arial" w:hAnsi="Arial" w:cs="Arial"/>
          <w:bCs/>
        </w:rPr>
        <w:t>.</w:t>
      </w:r>
    </w:p>
    <w:p w14:paraId="12E1D1B0" w14:textId="3698533F" w:rsidR="00FA5853" w:rsidRDefault="00FA5853" w:rsidP="00FA5853">
      <w:pPr>
        <w:rPr>
          <w:rFonts w:ascii="Arial" w:hAnsi="Arial" w:cs="Arial"/>
          <w:bCs/>
        </w:rPr>
      </w:pPr>
      <w:r>
        <w:rPr>
          <w:rFonts w:ascii="Arial" w:hAnsi="Arial" w:cs="Arial"/>
          <w:bCs/>
        </w:rPr>
        <w:t xml:space="preserve">                           </w:t>
      </w:r>
    </w:p>
    <w:p w14:paraId="7C36091A" w14:textId="341D39B7" w:rsidR="00FA5853" w:rsidRDefault="00FA5853" w:rsidP="00FA5853">
      <w:pPr>
        <w:rPr>
          <w:rFonts w:ascii="Arial" w:hAnsi="Arial" w:cs="Arial"/>
          <w:bCs/>
        </w:rPr>
      </w:pPr>
      <w:r>
        <w:rPr>
          <w:rFonts w:ascii="Arial" w:hAnsi="Arial" w:cs="Arial"/>
          <w:bCs/>
          <w:noProof/>
        </w:rPr>
        <w:t xml:space="preserve">                   </w:t>
      </w:r>
      <w:r w:rsidR="0096553D">
        <w:rPr>
          <w:rFonts w:ascii="Arial" w:hAnsi="Arial" w:cs="Arial"/>
          <w:bCs/>
          <w:noProof/>
        </w:rPr>
        <w:drawing>
          <wp:inline distT="0" distB="0" distL="0" distR="0" wp14:anchorId="50DFF1C1" wp14:editId="4C2C38FE">
            <wp:extent cx="4351951" cy="3591764"/>
            <wp:effectExtent l="0" t="0" r="0" b="8890"/>
            <wp:docPr id="127864049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58810" cy="3597425"/>
                    </a:xfrm>
                    <a:prstGeom prst="rect">
                      <a:avLst/>
                    </a:prstGeom>
                    <a:noFill/>
                  </pic:spPr>
                </pic:pic>
              </a:graphicData>
            </a:graphic>
          </wp:inline>
        </w:drawing>
      </w:r>
    </w:p>
    <w:p w14:paraId="4008252E" w14:textId="4B9F82F8" w:rsidR="00FA5853" w:rsidRDefault="00FA5853" w:rsidP="00FA5853">
      <w:pPr>
        <w:rPr>
          <w:rFonts w:ascii="Arial" w:hAnsi="Arial" w:cs="Arial"/>
          <w:bCs/>
        </w:rPr>
      </w:pPr>
      <w:r>
        <w:rPr>
          <w:rFonts w:ascii="Arial" w:hAnsi="Arial" w:cs="Arial"/>
          <w:bCs/>
        </w:rPr>
        <w:t xml:space="preserve">             </w:t>
      </w:r>
      <w:r w:rsidR="00233A4F">
        <w:rPr>
          <w:rFonts w:ascii="Arial" w:hAnsi="Arial" w:cs="Arial"/>
          <w:bCs/>
        </w:rPr>
        <w:tab/>
      </w:r>
      <w:r>
        <w:rPr>
          <w:rFonts w:ascii="Arial" w:hAnsi="Arial" w:cs="Arial"/>
          <w:bCs/>
        </w:rPr>
        <w:t>Fig</w:t>
      </w:r>
      <w:r w:rsidR="005D350A">
        <w:rPr>
          <w:rFonts w:ascii="Arial" w:hAnsi="Arial" w:cs="Arial"/>
          <w:bCs/>
        </w:rPr>
        <w:t>.</w:t>
      </w:r>
      <w:r>
        <w:rPr>
          <w:rFonts w:ascii="Arial" w:hAnsi="Arial" w:cs="Arial"/>
          <w:bCs/>
        </w:rPr>
        <w:t xml:space="preserve"> 2.1-1: Signaling for UE side data collection configuration.</w:t>
      </w:r>
    </w:p>
    <w:p w14:paraId="75BB9D25" w14:textId="77777777" w:rsidR="005D350A" w:rsidRDefault="005D350A" w:rsidP="00FA5853">
      <w:pPr>
        <w:rPr>
          <w:rFonts w:ascii="Arial" w:hAnsi="Arial" w:cs="Arial"/>
          <w:bCs/>
        </w:rPr>
      </w:pPr>
    </w:p>
    <w:p w14:paraId="13871D92" w14:textId="086C9DDD" w:rsidR="00FA5853" w:rsidRDefault="00FA5853" w:rsidP="00FA5853">
      <w:pPr>
        <w:rPr>
          <w:rFonts w:ascii="Arial" w:hAnsi="Arial" w:cs="Arial"/>
          <w:b/>
        </w:rPr>
      </w:pPr>
      <w:r w:rsidRPr="00AF4BBD">
        <w:rPr>
          <w:rFonts w:ascii="Arial" w:hAnsi="Arial" w:cs="Arial"/>
          <w:b/>
        </w:rPr>
        <w:t xml:space="preserve">Proposal </w:t>
      </w:r>
      <w:r w:rsidR="00233A4F">
        <w:rPr>
          <w:rFonts w:ascii="Arial" w:hAnsi="Arial" w:cs="Arial"/>
          <w:b/>
        </w:rPr>
        <w:t>1</w:t>
      </w:r>
      <w:r w:rsidRPr="00AF4BBD">
        <w:rPr>
          <w:rFonts w:ascii="Arial" w:hAnsi="Arial" w:cs="Arial"/>
          <w:b/>
        </w:rPr>
        <w:t xml:space="preserve">: RAN2 is requested to consider Fig. </w:t>
      </w:r>
      <w:r w:rsidR="000F55B5">
        <w:rPr>
          <w:rFonts w:ascii="Arial" w:hAnsi="Arial" w:cs="Arial"/>
          <w:b/>
        </w:rPr>
        <w:t>2.1</w:t>
      </w:r>
      <w:r w:rsidRPr="00AF4BBD">
        <w:rPr>
          <w:rFonts w:ascii="Arial" w:hAnsi="Arial" w:cs="Arial"/>
          <w:b/>
        </w:rPr>
        <w:t xml:space="preserve">-1 as signaling for UE side data collection configuration.  </w:t>
      </w:r>
    </w:p>
    <w:p w14:paraId="418624EF" w14:textId="77777777" w:rsidR="00FA5853" w:rsidRDefault="00FA5853" w:rsidP="00FA5853">
      <w:pPr>
        <w:rPr>
          <w:rFonts w:ascii="Arial" w:hAnsi="Arial" w:cs="Arial"/>
          <w:b/>
        </w:rPr>
      </w:pPr>
    </w:p>
    <w:p w14:paraId="2F29F341" w14:textId="118EA1A0" w:rsidR="00FA5853" w:rsidRDefault="00FA5853" w:rsidP="00233A4F">
      <w:pPr>
        <w:rPr>
          <w:rFonts w:ascii="Arial" w:hAnsi="Arial" w:cs="Arial"/>
          <w:b/>
        </w:rPr>
      </w:pPr>
      <w:r>
        <w:rPr>
          <w:rFonts w:ascii="Arial" w:hAnsi="Arial" w:cs="Arial"/>
          <w:b/>
        </w:rPr>
        <w:t xml:space="preserve">Proposal </w:t>
      </w:r>
      <w:r w:rsidR="00233A4F">
        <w:rPr>
          <w:rFonts w:ascii="Arial" w:hAnsi="Arial" w:cs="Arial"/>
          <w:b/>
        </w:rPr>
        <w:t>2</w:t>
      </w:r>
      <w:r>
        <w:rPr>
          <w:rFonts w:ascii="Arial" w:hAnsi="Arial" w:cs="Arial"/>
          <w:b/>
        </w:rPr>
        <w:t xml:space="preserve">: </w:t>
      </w:r>
      <w:r w:rsidR="00233A4F">
        <w:rPr>
          <w:rFonts w:ascii="Arial" w:hAnsi="Arial" w:cs="Arial"/>
          <w:b/>
        </w:rPr>
        <w:t>In STEP 2, the</w:t>
      </w:r>
      <w:r>
        <w:rPr>
          <w:rFonts w:ascii="Arial" w:hAnsi="Arial" w:cs="Arial"/>
          <w:b/>
        </w:rPr>
        <w:t xml:space="preserve"> UE provides the UE capability information containing its capabilities for </w:t>
      </w:r>
      <w:r w:rsidR="00233A4F">
        <w:rPr>
          <w:rFonts w:ascii="Arial" w:hAnsi="Arial" w:cs="Arial"/>
          <w:b/>
        </w:rPr>
        <w:t>UE-side</w:t>
      </w:r>
      <w:r>
        <w:rPr>
          <w:rFonts w:ascii="Arial" w:hAnsi="Arial" w:cs="Arial"/>
          <w:b/>
        </w:rPr>
        <w:t xml:space="preserve"> data collection</w:t>
      </w:r>
      <w:r w:rsidR="00233A4F">
        <w:rPr>
          <w:rFonts w:ascii="Arial" w:hAnsi="Arial" w:cs="Arial"/>
          <w:b/>
        </w:rPr>
        <w:t>.</w:t>
      </w:r>
    </w:p>
    <w:p w14:paraId="16EC9511" w14:textId="77777777" w:rsidR="00233A4F" w:rsidRDefault="00233A4F" w:rsidP="00233A4F">
      <w:pPr>
        <w:rPr>
          <w:rFonts w:ascii="Arial" w:hAnsi="Arial" w:cs="Arial"/>
          <w:b/>
        </w:rPr>
      </w:pPr>
    </w:p>
    <w:p w14:paraId="4A7F196C" w14:textId="4F4757F0" w:rsidR="000F55B5" w:rsidRDefault="00233A4F" w:rsidP="00233A4F">
      <w:pPr>
        <w:rPr>
          <w:rFonts w:ascii="Arial" w:hAnsi="Arial" w:cs="Arial"/>
          <w:b/>
        </w:rPr>
      </w:pPr>
      <w:r>
        <w:rPr>
          <w:rFonts w:ascii="Arial" w:hAnsi="Arial" w:cs="Arial"/>
          <w:b/>
        </w:rPr>
        <w:t>Proposal 3: In S</w:t>
      </w:r>
      <w:r w:rsidR="00FA5853">
        <w:rPr>
          <w:rFonts w:ascii="Arial" w:hAnsi="Arial" w:cs="Arial"/>
          <w:b/>
        </w:rPr>
        <w:t>TEP 3</w:t>
      </w:r>
      <w:r>
        <w:rPr>
          <w:rFonts w:ascii="Arial" w:hAnsi="Arial" w:cs="Arial"/>
          <w:b/>
        </w:rPr>
        <w:t xml:space="preserve">, the </w:t>
      </w:r>
      <w:r w:rsidR="000F55B5">
        <w:rPr>
          <w:rFonts w:ascii="Arial" w:hAnsi="Arial" w:cs="Arial"/>
          <w:b/>
        </w:rPr>
        <w:t xml:space="preserve">otherConfig (in the </w:t>
      </w:r>
      <w:r>
        <w:rPr>
          <w:rFonts w:ascii="Arial" w:hAnsi="Arial" w:cs="Arial"/>
          <w:b/>
        </w:rPr>
        <w:t xml:space="preserve">RRC </w:t>
      </w:r>
      <w:r w:rsidR="000F55B5">
        <w:rPr>
          <w:rFonts w:ascii="Arial" w:hAnsi="Arial" w:cs="Arial"/>
          <w:b/>
        </w:rPr>
        <w:t>R</w:t>
      </w:r>
      <w:r>
        <w:rPr>
          <w:rFonts w:ascii="Arial" w:hAnsi="Arial" w:cs="Arial"/>
          <w:b/>
        </w:rPr>
        <w:t>econfiguration</w:t>
      </w:r>
      <w:r w:rsidR="000F55B5">
        <w:rPr>
          <w:rFonts w:ascii="Arial" w:hAnsi="Arial" w:cs="Arial"/>
          <w:b/>
        </w:rPr>
        <w:t>)</w:t>
      </w:r>
      <w:r>
        <w:rPr>
          <w:rFonts w:ascii="Arial" w:hAnsi="Arial" w:cs="Arial"/>
          <w:b/>
        </w:rPr>
        <w:t xml:space="preserve"> </w:t>
      </w:r>
      <w:r w:rsidR="00FA5853">
        <w:rPr>
          <w:rFonts w:ascii="Arial" w:hAnsi="Arial" w:cs="Arial"/>
          <w:b/>
        </w:rPr>
        <w:t>may</w:t>
      </w:r>
      <w:r>
        <w:rPr>
          <w:rFonts w:ascii="Arial" w:hAnsi="Arial" w:cs="Arial"/>
          <w:b/>
        </w:rPr>
        <w:t xml:space="preserve"> contain</w:t>
      </w:r>
      <w:r w:rsidR="000F55B5">
        <w:rPr>
          <w:rFonts w:ascii="Arial" w:hAnsi="Arial" w:cs="Arial"/>
          <w:b/>
        </w:rPr>
        <w:t xml:space="preserve"> the following</w:t>
      </w:r>
    </w:p>
    <w:p w14:paraId="0761F5E9" w14:textId="1DDEC03A" w:rsidR="00D00CD6" w:rsidRPr="00D00CD6" w:rsidRDefault="00D00CD6" w:rsidP="000F55B5">
      <w:pPr>
        <w:pStyle w:val="ListParagraph"/>
        <w:numPr>
          <w:ilvl w:val="0"/>
          <w:numId w:val="25"/>
        </w:numPr>
        <w:rPr>
          <w:rFonts w:ascii="Arial" w:hAnsi="Arial" w:cs="Arial"/>
          <w:b/>
          <w:szCs w:val="20"/>
          <w:lang w:eastAsia="zh-CN"/>
        </w:rPr>
      </w:pPr>
      <w:r>
        <w:rPr>
          <w:rFonts w:ascii="Arial" w:hAnsi="Arial" w:cs="Arial"/>
          <w:b/>
        </w:rPr>
        <w:lastRenderedPageBreak/>
        <w:t>A Flag indicating whether UE is allowed to send UAI for requesting data collection configuration, and/or</w:t>
      </w:r>
    </w:p>
    <w:p w14:paraId="7765CCFE" w14:textId="62D617DC" w:rsidR="00FA5853" w:rsidRPr="000F55B5" w:rsidRDefault="006F741E" w:rsidP="000F55B5">
      <w:pPr>
        <w:pStyle w:val="ListParagraph"/>
        <w:numPr>
          <w:ilvl w:val="0"/>
          <w:numId w:val="25"/>
        </w:numPr>
        <w:rPr>
          <w:rFonts w:ascii="Arial" w:hAnsi="Arial" w:cs="Arial"/>
          <w:b/>
          <w:szCs w:val="20"/>
          <w:lang w:eastAsia="zh-CN"/>
        </w:rPr>
      </w:pPr>
      <w:r>
        <w:rPr>
          <w:rFonts w:ascii="Arial" w:hAnsi="Arial" w:cs="Arial"/>
          <w:b/>
        </w:rPr>
        <w:t xml:space="preserve">A </w:t>
      </w:r>
      <w:r w:rsidR="00D00CD6">
        <w:rPr>
          <w:rFonts w:ascii="Arial" w:hAnsi="Arial" w:cs="Arial"/>
          <w:b/>
        </w:rPr>
        <w:t>List of candidate configurations for data collection for UE-side training (e.g., one or more CSI-ReportConfigs for UE-side data collection).</w:t>
      </w:r>
      <w:r w:rsidR="00FA5853" w:rsidRPr="000F55B5">
        <w:rPr>
          <w:rFonts w:ascii="Arial" w:hAnsi="Arial" w:cs="Arial"/>
          <w:b/>
        </w:rPr>
        <w:t xml:space="preserve"> </w:t>
      </w:r>
    </w:p>
    <w:p w14:paraId="0D4AA303" w14:textId="77777777" w:rsidR="000F55B5" w:rsidRDefault="000F55B5" w:rsidP="000F55B5">
      <w:pPr>
        <w:rPr>
          <w:rFonts w:ascii="Arial" w:hAnsi="Arial" w:cs="Arial"/>
          <w:b/>
          <w:szCs w:val="20"/>
          <w:lang w:eastAsia="zh-CN"/>
        </w:rPr>
      </w:pPr>
    </w:p>
    <w:p w14:paraId="0518B3B7" w14:textId="26327889" w:rsidR="000F55B5" w:rsidRDefault="000F55B5" w:rsidP="000F55B5">
      <w:pPr>
        <w:rPr>
          <w:rFonts w:ascii="Arial" w:hAnsi="Arial" w:cs="Arial"/>
          <w:b/>
        </w:rPr>
      </w:pPr>
      <w:r w:rsidRPr="7054E21F">
        <w:rPr>
          <w:rFonts w:ascii="Arial" w:hAnsi="Arial" w:cs="Arial"/>
          <w:b/>
          <w:lang w:eastAsia="zh-CN"/>
        </w:rPr>
        <w:t xml:space="preserve">Proposal 4: In </w:t>
      </w:r>
      <w:r w:rsidR="00FA5853">
        <w:rPr>
          <w:rFonts w:ascii="Arial" w:hAnsi="Arial" w:cs="Arial"/>
          <w:b/>
        </w:rPr>
        <w:t>STEP 4</w:t>
      </w:r>
      <w:r>
        <w:rPr>
          <w:rFonts w:ascii="Arial" w:hAnsi="Arial" w:cs="Arial"/>
          <w:b/>
        </w:rPr>
        <w:t>, the UE Assistance information contain</w:t>
      </w:r>
      <w:r w:rsidR="00F7040F">
        <w:rPr>
          <w:rFonts w:ascii="Arial" w:hAnsi="Arial" w:cs="Arial"/>
          <w:b/>
        </w:rPr>
        <w:t>s</w:t>
      </w:r>
    </w:p>
    <w:p w14:paraId="6992A3D2" w14:textId="0EACC6ED" w:rsidR="000F55B5" w:rsidRPr="000F55B5" w:rsidRDefault="000F55B5" w:rsidP="000F55B5">
      <w:pPr>
        <w:pStyle w:val="ListParagraph"/>
        <w:numPr>
          <w:ilvl w:val="0"/>
          <w:numId w:val="25"/>
        </w:numPr>
        <w:rPr>
          <w:rFonts w:ascii="Arial" w:hAnsi="Arial" w:cs="Arial"/>
          <w:b/>
          <w:szCs w:val="20"/>
          <w:lang w:eastAsia="zh-CN"/>
        </w:rPr>
      </w:pPr>
      <w:r>
        <w:rPr>
          <w:rFonts w:ascii="Arial" w:hAnsi="Arial" w:cs="Arial"/>
          <w:b/>
        </w:rPr>
        <w:t xml:space="preserve">An indication </w:t>
      </w:r>
      <w:r w:rsidR="00D00CD6">
        <w:rPr>
          <w:rFonts w:ascii="Arial" w:hAnsi="Arial" w:cs="Arial"/>
          <w:b/>
        </w:rPr>
        <w:t>that</w:t>
      </w:r>
      <w:r>
        <w:rPr>
          <w:rFonts w:ascii="Arial" w:hAnsi="Arial" w:cs="Arial"/>
          <w:b/>
        </w:rPr>
        <w:t xml:space="preserve"> UE</w:t>
      </w:r>
      <w:r w:rsidR="00D00CD6">
        <w:rPr>
          <w:rFonts w:ascii="Arial" w:hAnsi="Arial" w:cs="Arial"/>
          <w:b/>
        </w:rPr>
        <w:t xml:space="preserve"> is interested</w:t>
      </w:r>
      <w:r>
        <w:rPr>
          <w:rFonts w:ascii="Arial" w:hAnsi="Arial" w:cs="Arial"/>
          <w:b/>
        </w:rPr>
        <w:t xml:space="preserve"> in training data collection, if otherConfig in STEP 3 does not contain</w:t>
      </w:r>
      <w:r w:rsidR="00D00CD6">
        <w:rPr>
          <w:rFonts w:ascii="Arial" w:hAnsi="Arial" w:cs="Arial"/>
          <w:b/>
        </w:rPr>
        <w:t xml:space="preserve"> the list of candidate configurations for UE-side data collection, or</w:t>
      </w:r>
      <w:r>
        <w:rPr>
          <w:rFonts w:ascii="Arial" w:hAnsi="Arial" w:cs="Arial"/>
          <w:b/>
        </w:rPr>
        <w:t xml:space="preserve"> </w:t>
      </w:r>
    </w:p>
    <w:p w14:paraId="033F5A18" w14:textId="298B0445" w:rsidR="000F55B5" w:rsidRPr="00EB5BC4" w:rsidRDefault="000F55B5" w:rsidP="000F55B5">
      <w:pPr>
        <w:pStyle w:val="ListParagraph"/>
        <w:numPr>
          <w:ilvl w:val="0"/>
          <w:numId w:val="25"/>
        </w:numPr>
        <w:rPr>
          <w:rFonts w:ascii="Arial" w:hAnsi="Arial" w:cs="Arial"/>
          <w:b/>
          <w:szCs w:val="20"/>
          <w:lang w:eastAsia="zh-CN"/>
        </w:rPr>
      </w:pPr>
      <w:r>
        <w:rPr>
          <w:rFonts w:ascii="Arial" w:hAnsi="Arial" w:cs="Arial"/>
          <w:b/>
        </w:rPr>
        <w:t>Preferred data collection configuration (e.g., identifiers of data collection configuration signaled in STEP 3)</w:t>
      </w:r>
      <w:r w:rsidR="00D00CD6">
        <w:rPr>
          <w:rFonts w:ascii="Arial" w:hAnsi="Arial" w:cs="Arial"/>
          <w:b/>
        </w:rPr>
        <w:t>.</w:t>
      </w:r>
      <w:r>
        <w:rPr>
          <w:rFonts w:ascii="Arial" w:hAnsi="Arial" w:cs="Arial"/>
          <w:b/>
        </w:rPr>
        <w:t xml:space="preserve"> </w:t>
      </w:r>
    </w:p>
    <w:p w14:paraId="005D6AA5" w14:textId="77777777" w:rsidR="00EB5BC4" w:rsidRPr="00EB5BC4" w:rsidRDefault="00EB5BC4" w:rsidP="00EB5BC4">
      <w:pPr>
        <w:rPr>
          <w:rFonts w:ascii="Arial" w:hAnsi="Arial" w:cs="Arial"/>
          <w:b/>
          <w:szCs w:val="20"/>
          <w:lang w:eastAsia="zh-CN"/>
        </w:rPr>
      </w:pPr>
    </w:p>
    <w:p w14:paraId="632B0DC1" w14:textId="68ECDD17" w:rsidR="00EB5BC4" w:rsidRDefault="00EB5BC4" w:rsidP="00EB5BC4">
      <w:pPr>
        <w:rPr>
          <w:rFonts w:ascii="Arial" w:hAnsi="Arial" w:cs="Arial"/>
          <w:b/>
        </w:rPr>
      </w:pPr>
      <w:r>
        <w:rPr>
          <w:rFonts w:ascii="Arial" w:hAnsi="Arial" w:cs="Arial"/>
          <w:b/>
          <w:szCs w:val="20"/>
          <w:lang w:eastAsia="zh-CN"/>
        </w:rPr>
        <w:t xml:space="preserve">Proposal 5: </w:t>
      </w:r>
      <w:r>
        <w:rPr>
          <w:rFonts w:ascii="Arial" w:hAnsi="Arial" w:cs="Arial"/>
          <w:b/>
        </w:rPr>
        <w:t xml:space="preserve">[OPTIONAL] </w:t>
      </w:r>
      <w:r>
        <w:rPr>
          <w:rFonts w:ascii="Arial" w:hAnsi="Arial" w:cs="Arial"/>
          <w:b/>
          <w:szCs w:val="20"/>
          <w:lang w:eastAsia="zh-CN"/>
        </w:rPr>
        <w:t>In S</w:t>
      </w:r>
      <w:r w:rsidR="00FA5853">
        <w:rPr>
          <w:rFonts w:ascii="Arial" w:hAnsi="Arial" w:cs="Arial"/>
          <w:b/>
        </w:rPr>
        <w:t>TEP 5</w:t>
      </w:r>
      <w:r>
        <w:rPr>
          <w:rFonts w:ascii="Arial" w:hAnsi="Arial" w:cs="Arial"/>
          <w:b/>
        </w:rPr>
        <w:t>,</w:t>
      </w:r>
      <w:r w:rsidR="00FA5853">
        <w:rPr>
          <w:rFonts w:ascii="Arial" w:hAnsi="Arial" w:cs="Arial"/>
          <w:b/>
        </w:rPr>
        <w:t xml:space="preserve"> </w:t>
      </w:r>
      <w:r>
        <w:rPr>
          <w:rFonts w:ascii="Arial" w:hAnsi="Arial" w:cs="Arial"/>
          <w:b/>
        </w:rPr>
        <w:t>the otherConfig (in the RRC Reconfiguration) contain</w:t>
      </w:r>
      <w:r w:rsidR="005A46B0">
        <w:rPr>
          <w:rFonts w:ascii="Arial" w:hAnsi="Arial" w:cs="Arial"/>
          <w:b/>
        </w:rPr>
        <w:t>s</w:t>
      </w:r>
    </w:p>
    <w:p w14:paraId="5E72A428" w14:textId="158FF495" w:rsidR="00EB5BC4" w:rsidRPr="00EB5BC4" w:rsidRDefault="00EB5BC4" w:rsidP="00EB5BC4">
      <w:pPr>
        <w:pStyle w:val="ListParagraph"/>
        <w:numPr>
          <w:ilvl w:val="0"/>
          <w:numId w:val="25"/>
        </w:numPr>
        <w:rPr>
          <w:rFonts w:ascii="Arial" w:hAnsi="Arial" w:cs="Arial"/>
          <w:b/>
        </w:rPr>
      </w:pPr>
      <w:r w:rsidRPr="00EB5BC4">
        <w:rPr>
          <w:rFonts w:ascii="Arial" w:hAnsi="Arial" w:cs="Arial"/>
          <w:b/>
        </w:rPr>
        <w:t>A List of candidate configurations for data collection for UE-side training (e.g., one or more CSI-ReportConfigs for UE-side data collection)</w:t>
      </w:r>
      <w:r>
        <w:rPr>
          <w:rFonts w:ascii="Arial" w:hAnsi="Arial" w:cs="Arial"/>
          <w:b/>
        </w:rPr>
        <w:t>, if not provided in STEP 3</w:t>
      </w:r>
      <w:r w:rsidRPr="00EB5BC4">
        <w:rPr>
          <w:rFonts w:ascii="Arial" w:hAnsi="Arial" w:cs="Arial"/>
          <w:b/>
        </w:rPr>
        <w:t xml:space="preserve">. </w:t>
      </w:r>
    </w:p>
    <w:p w14:paraId="28817981" w14:textId="6F107223" w:rsidR="00FA5853" w:rsidRDefault="00FA5853" w:rsidP="00EB5BC4">
      <w:pPr>
        <w:rPr>
          <w:rFonts w:ascii="Arial" w:hAnsi="Arial" w:cs="Arial"/>
          <w:b/>
          <w:szCs w:val="20"/>
          <w:lang w:eastAsia="zh-CN"/>
        </w:rPr>
      </w:pPr>
    </w:p>
    <w:p w14:paraId="0A1F147F" w14:textId="4ACF89E6" w:rsidR="00FA5853" w:rsidRPr="001E1537" w:rsidRDefault="00EB5BC4" w:rsidP="00EB5BC4">
      <w:pPr>
        <w:rPr>
          <w:rFonts w:ascii="Arial" w:hAnsi="Arial" w:cs="Arial"/>
          <w:b/>
          <w:szCs w:val="20"/>
          <w:lang w:eastAsia="zh-CN"/>
        </w:rPr>
      </w:pPr>
      <w:r>
        <w:rPr>
          <w:rFonts w:ascii="Arial" w:hAnsi="Arial" w:cs="Arial"/>
          <w:b/>
          <w:szCs w:val="20"/>
          <w:lang w:eastAsia="zh-CN"/>
        </w:rPr>
        <w:t xml:space="preserve">Proposal 6: </w:t>
      </w:r>
      <w:r>
        <w:rPr>
          <w:rFonts w:ascii="Arial" w:hAnsi="Arial" w:cs="Arial"/>
          <w:b/>
        </w:rPr>
        <w:t xml:space="preserve">[OPTIONAL] </w:t>
      </w:r>
      <w:r>
        <w:rPr>
          <w:rFonts w:ascii="Arial" w:hAnsi="Arial" w:cs="Arial"/>
          <w:b/>
          <w:szCs w:val="20"/>
          <w:lang w:eastAsia="zh-CN"/>
        </w:rPr>
        <w:t xml:space="preserve">In </w:t>
      </w:r>
      <w:r w:rsidR="00FA5853">
        <w:rPr>
          <w:rFonts w:ascii="Arial" w:hAnsi="Arial" w:cs="Arial"/>
          <w:b/>
        </w:rPr>
        <w:t>STEP 6</w:t>
      </w:r>
      <w:r>
        <w:rPr>
          <w:rFonts w:ascii="Arial" w:hAnsi="Arial" w:cs="Arial"/>
          <w:b/>
        </w:rPr>
        <w:t>,</w:t>
      </w:r>
      <w:r w:rsidR="00FA5853">
        <w:rPr>
          <w:rFonts w:ascii="Arial" w:hAnsi="Arial" w:cs="Arial"/>
          <w:b/>
        </w:rPr>
        <w:t xml:space="preserve"> </w:t>
      </w:r>
      <w:r>
        <w:rPr>
          <w:rFonts w:ascii="Arial" w:hAnsi="Arial" w:cs="Arial"/>
          <w:b/>
        </w:rPr>
        <w:t>t</w:t>
      </w:r>
      <w:r w:rsidR="00FA5853">
        <w:rPr>
          <w:rFonts w:ascii="Arial" w:hAnsi="Arial" w:cs="Arial"/>
          <w:b/>
        </w:rPr>
        <w:t>he UE indicates one or more selected</w:t>
      </w:r>
      <w:r>
        <w:rPr>
          <w:rFonts w:ascii="Arial" w:hAnsi="Arial" w:cs="Arial"/>
          <w:b/>
        </w:rPr>
        <w:t xml:space="preserve"> </w:t>
      </w:r>
      <w:r w:rsidR="0096553D">
        <w:rPr>
          <w:rFonts w:ascii="Arial" w:hAnsi="Arial" w:cs="Arial"/>
          <w:b/>
        </w:rPr>
        <w:t>configurations for UE-side data collection</w:t>
      </w:r>
      <w:r>
        <w:rPr>
          <w:rFonts w:ascii="Arial" w:hAnsi="Arial" w:cs="Arial"/>
          <w:b/>
        </w:rPr>
        <w:t xml:space="preserve"> (e.g.,</w:t>
      </w:r>
      <w:r w:rsidR="00FA5853">
        <w:rPr>
          <w:rFonts w:ascii="Arial" w:hAnsi="Arial" w:cs="Arial"/>
          <w:b/>
        </w:rPr>
        <w:t xml:space="preserve"> CSI-ReportConfig</w:t>
      </w:r>
      <w:r w:rsidR="0096553D">
        <w:rPr>
          <w:rFonts w:ascii="Arial" w:hAnsi="Arial" w:cs="Arial"/>
          <w:b/>
        </w:rPr>
        <w:t xml:space="preserve"> IDs</w:t>
      </w:r>
      <w:r>
        <w:rPr>
          <w:rFonts w:ascii="Arial" w:hAnsi="Arial" w:cs="Arial"/>
          <w:b/>
        </w:rPr>
        <w:t>)</w:t>
      </w:r>
      <w:r w:rsidR="0096553D">
        <w:rPr>
          <w:rFonts w:ascii="Arial" w:hAnsi="Arial" w:cs="Arial"/>
          <w:b/>
        </w:rPr>
        <w:t>.</w:t>
      </w:r>
      <w:r w:rsidR="00FA5853">
        <w:rPr>
          <w:rFonts w:ascii="Arial" w:hAnsi="Arial" w:cs="Arial"/>
          <w:b/>
        </w:rPr>
        <w:t xml:space="preserve"> </w:t>
      </w:r>
    </w:p>
    <w:p w14:paraId="7B198165" w14:textId="77777777" w:rsidR="00FA5853" w:rsidRDefault="00FA5853" w:rsidP="00FA5853">
      <w:pPr>
        <w:rPr>
          <w:rFonts w:ascii="Arial" w:hAnsi="Arial" w:cs="Arial"/>
          <w:b/>
          <w:szCs w:val="20"/>
          <w:lang w:eastAsia="zh-CN"/>
        </w:rPr>
      </w:pPr>
    </w:p>
    <w:p w14:paraId="1C85F4F5" w14:textId="11C69596" w:rsidR="00FA5853" w:rsidRDefault="00FA5853" w:rsidP="00FA5853">
      <w:pPr>
        <w:rPr>
          <w:rFonts w:ascii="Arial" w:hAnsi="Arial" w:cs="Arial"/>
          <w:b/>
          <w:szCs w:val="20"/>
          <w:lang w:eastAsia="zh-CN"/>
        </w:rPr>
      </w:pPr>
      <w:r>
        <w:rPr>
          <w:rFonts w:ascii="Arial" w:hAnsi="Arial" w:cs="Arial"/>
          <w:b/>
          <w:szCs w:val="20"/>
          <w:lang w:eastAsia="zh-CN"/>
        </w:rPr>
        <w:t xml:space="preserve">Proposal </w:t>
      </w:r>
      <w:r w:rsidR="0096553D">
        <w:rPr>
          <w:rFonts w:ascii="Arial" w:hAnsi="Arial" w:cs="Arial"/>
          <w:b/>
          <w:szCs w:val="20"/>
          <w:lang w:eastAsia="zh-CN"/>
        </w:rPr>
        <w:t>7</w:t>
      </w:r>
      <w:r>
        <w:rPr>
          <w:rFonts w:ascii="Arial" w:hAnsi="Arial" w:cs="Arial"/>
          <w:b/>
          <w:szCs w:val="20"/>
          <w:lang w:eastAsia="zh-CN"/>
        </w:rPr>
        <w:t xml:space="preserve">: </w:t>
      </w:r>
      <w:r w:rsidR="0096553D">
        <w:rPr>
          <w:rFonts w:ascii="Arial" w:hAnsi="Arial" w:cs="Arial"/>
          <w:b/>
          <w:szCs w:val="20"/>
          <w:lang w:eastAsia="zh-CN"/>
        </w:rPr>
        <w:t>After the data collection configuration for UE-side model training, the a</w:t>
      </w:r>
      <w:r>
        <w:rPr>
          <w:rFonts w:ascii="Arial" w:hAnsi="Arial" w:cs="Arial"/>
          <w:b/>
          <w:szCs w:val="20"/>
          <w:lang w:eastAsia="zh-CN"/>
        </w:rPr>
        <w:t xml:space="preserve">ctivation/deactivation of the data collection can be performed by </w:t>
      </w:r>
    </w:p>
    <w:p w14:paraId="5A1318D2" w14:textId="359E6342" w:rsidR="00FA5853" w:rsidRDefault="00FA5853" w:rsidP="00FA5853">
      <w:pPr>
        <w:pStyle w:val="ListParagraph"/>
        <w:numPr>
          <w:ilvl w:val="0"/>
          <w:numId w:val="25"/>
        </w:numPr>
        <w:rPr>
          <w:rFonts w:ascii="Arial" w:hAnsi="Arial" w:cs="Arial"/>
          <w:b/>
          <w:szCs w:val="20"/>
          <w:lang w:eastAsia="zh-CN"/>
        </w:rPr>
      </w:pPr>
      <w:r>
        <w:rPr>
          <w:rFonts w:ascii="Arial" w:hAnsi="Arial" w:cs="Arial"/>
          <w:b/>
          <w:szCs w:val="20"/>
          <w:lang w:eastAsia="zh-CN"/>
        </w:rPr>
        <w:t>The network based on network decisions (network wants to STOP transmitting RS</w:t>
      </w:r>
      <w:r w:rsidR="0096553D">
        <w:rPr>
          <w:rFonts w:ascii="Arial" w:hAnsi="Arial" w:cs="Arial"/>
          <w:b/>
          <w:szCs w:val="20"/>
          <w:lang w:eastAsia="zh-CN"/>
        </w:rPr>
        <w:t>,</w:t>
      </w:r>
      <w:r>
        <w:rPr>
          <w:rFonts w:ascii="Arial" w:hAnsi="Arial" w:cs="Arial"/>
          <w:b/>
          <w:szCs w:val="20"/>
          <w:lang w:eastAsia="zh-CN"/>
        </w:rPr>
        <w:t xml:space="preserve"> or if the network determines </w:t>
      </w:r>
      <w:r w:rsidR="0096553D">
        <w:rPr>
          <w:rFonts w:ascii="Arial" w:hAnsi="Arial" w:cs="Arial"/>
          <w:b/>
          <w:szCs w:val="20"/>
          <w:lang w:eastAsia="zh-CN"/>
        </w:rPr>
        <w:t xml:space="preserve">that </w:t>
      </w:r>
      <w:r>
        <w:rPr>
          <w:rFonts w:ascii="Arial" w:hAnsi="Arial" w:cs="Arial"/>
          <w:b/>
          <w:szCs w:val="20"/>
          <w:lang w:eastAsia="zh-CN"/>
        </w:rPr>
        <w:t>configured resources/resource sets are not suitable), or</w:t>
      </w:r>
    </w:p>
    <w:p w14:paraId="29AC0483" w14:textId="77777777" w:rsidR="00FA5853" w:rsidRPr="001E1537" w:rsidRDefault="00FA5853" w:rsidP="00FA5853">
      <w:pPr>
        <w:pStyle w:val="ListParagraph"/>
        <w:numPr>
          <w:ilvl w:val="0"/>
          <w:numId w:val="25"/>
        </w:numPr>
        <w:rPr>
          <w:rFonts w:ascii="Arial" w:hAnsi="Arial" w:cs="Arial"/>
          <w:b/>
          <w:szCs w:val="20"/>
          <w:lang w:eastAsia="zh-CN"/>
        </w:rPr>
      </w:pPr>
      <w:r>
        <w:rPr>
          <w:rFonts w:ascii="Arial" w:hAnsi="Arial" w:cs="Arial"/>
          <w:b/>
          <w:szCs w:val="20"/>
          <w:lang w:eastAsia="zh-CN"/>
        </w:rPr>
        <w:t>UE request (if the UE wants to STOP collecting the training data or if the UE determines that configured resources/resource sets are not suitable).</w:t>
      </w:r>
      <w:r w:rsidRPr="001E1537">
        <w:rPr>
          <w:rFonts w:ascii="Arial" w:hAnsi="Arial" w:cs="Arial"/>
          <w:b/>
          <w:szCs w:val="20"/>
          <w:lang w:eastAsia="zh-CN"/>
        </w:rPr>
        <w:t xml:space="preserve"> </w:t>
      </w:r>
    </w:p>
    <w:p w14:paraId="6F7B140B" w14:textId="77777777" w:rsidR="00FA5853" w:rsidRDefault="00FA5853" w:rsidP="00FA5853">
      <w:pPr>
        <w:pStyle w:val="BodyText"/>
        <w:spacing w:after="0"/>
        <w:jc w:val="left"/>
        <w:rPr>
          <w:rFonts w:ascii="Arial" w:hAnsi="Arial" w:cs="Arial"/>
          <w:b/>
          <w:bCs/>
          <w:lang w:eastAsia="ja-JP"/>
        </w:rPr>
      </w:pPr>
    </w:p>
    <w:p w14:paraId="2DAD3697" w14:textId="070376CA" w:rsidR="008107EF" w:rsidRPr="00550ADD" w:rsidRDefault="008107EF" w:rsidP="0026399C">
      <w:pPr>
        <w:pStyle w:val="BodyText"/>
        <w:jc w:val="left"/>
        <w:outlineLvl w:val="1"/>
        <w:rPr>
          <w:rFonts w:ascii="Arial" w:hAnsi="Arial" w:cs="Arial"/>
          <w:b/>
          <w:bCs/>
          <w:lang w:eastAsia="ja-JP"/>
        </w:rPr>
      </w:pPr>
      <w:r w:rsidRPr="00550ADD">
        <w:rPr>
          <w:rFonts w:ascii="Arial" w:hAnsi="Arial" w:cs="Arial"/>
          <w:b/>
          <w:bCs/>
          <w:lang w:eastAsia="ja-JP"/>
        </w:rPr>
        <w:t>2.</w:t>
      </w:r>
      <w:r w:rsidR="008A0A67">
        <w:rPr>
          <w:rFonts w:ascii="Arial" w:hAnsi="Arial" w:cs="Arial"/>
          <w:b/>
          <w:bCs/>
          <w:lang w:eastAsia="ja-JP"/>
        </w:rPr>
        <w:t>2</w:t>
      </w:r>
      <w:r w:rsidRPr="00550ADD">
        <w:rPr>
          <w:rFonts w:ascii="Arial" w:hAnsi="Arial" w:cs="Arial"/>
          <w:b/>
          <w:bCs/>
          <w:lang w:eastAsia="ja-JP"/>
        </w:rPr>
        <w:t xml:space="preserve"> </w:t>
      </w:r>
      <w:r w:rsidR="00FA5853">
        <w:rPr>
          <w:rFonts w:ascii="Arial" w:hAnsi="Arial" w:cs="Arial"/>
          <w:b/>
          <w:bCs/>
          <w:lang w:eastAsia="ja-JP"/>
        </w:rPr>
        <w:t>Applicability Reporting for Option B</w:t>
      </w:r>
    </w:p>
    <w:p w14:paraId="2616AA23" w14:textId="2F34CDC3" w:rsidR="009632B6" w:rsidRPr="00550ADD" w:rsidRDefault="00724C26" w:rsidP="00290A95">
      <w:pPr>
        <w:pStyle w:val="BodyText"/>
        <w:spacing w:after="0"/>
        <w:jc w:val="left"/>
        <w:rPr>
          <w:rFonts w:ascii="Arial" w:hAnsi="Arial" w:cs="Arial"/>
          <w:lang w:eastAsia="ja-JP"/>
        </w:rPr>
      </w:pPr>
      <w:r w:rsidRPr="00550ADD">
        <w:rPr>
          <w:rFonts w:ascii="Arial" w:hAnsi="Arial" w:cs="Arial"/>
          <w:lang w:eastAsia="ja-JP"/>
        </w:rPr>
        <w:t>In the RAN2#129</w:t>
      </w:r>
      <w:r w:rsidR="0096553D">
        <w:rPr>
          <w:rFonts w:ascii="Arial" w:hAnsi="Arial" w:cs="Arial"/>
          <w:lang w:eastAsia="ja-JP"/>
        </w:rPr>
        <w:t>bis</w:t>
      </w:r>
      <w:r w:rsidRPr="00550ADD">
        <w:rPr>
          <w:rFonts w:ascii="Arial" w:hAnsi="Arial" w:cs="Arial"/>
          <w:lang w:eastAsia="ja-JP"/>
        </w:rPr>
        <w:t xml:space="preserve"> meeting [</w:t>
      </w:r>
      <w:r w:rsidR="0096553D">
        <w:rPr>
          <w:rFonts w:ascii="Arial" w:hAnsi="Arial" w:cs="Arial"/>
          <w:lang w:eastAsia="ja-JP"/>
        </w:rPr>
        <w:t>5</w:t>
      </w:r>
      <w:r w:rsidRPr="00550ADD">
        <w:rPr>
          <w:rFonts w:ascii="Arial" w:hAnsi="Arial" w:cs="Arial"/>
          <w:lang w:eastAsia="ja-JP"/>
        </w:rPr>
        <w:t xml:space="preserve">], the following </w:t>
      </w:r>
      <w:r w:rsidR="0096553D">
        <w:rPr>
          <w:rFonts w:ascii="Arial" w:hAnsi="Arial" w:cs="Arial"/>
          <w:lang w:eastAsia="ja-JP"/>
        </w:rPr>
        <w:t>agreements were made for option B</w:t>
      </w:r>
    </w:p>
    <w:p w14:paraId="69C64BF9" w14:textId="77777777" w:rsidR="00724C26" w:rsidRDefault="00724C26" w:rsidP="00290A95">
      <w:pPr>
        <w:pStyle w:val="BodyText"/>
        <w:spacing w:after="0"/>
        <w:jc w:val="left"/>
        <w:rPr>
          <w:rFonts w:ascii="Arial" w:hAnsi="Arial" w:cs="Arial"/>
          <w:lang w:eastAsia="ja-JP"/>
        </w:rPr>
      </w:pPr>
    </w:p>
    <w:tbl>
      <w:tblPr>
        <w:tblStyle w:val="TableGrid"/>
        <w:tblW w:w="0" w:type="auto"/>
        <w:tblInd w:w="715" w:type="dxa"/>
        <w:tblLook w:val="04A0" w:firstRow="1" w:lastRow="0" w:firstColumn="1" w:lastColumn="0" w:noHBand="0" w:noVBand="1"/>
      </w:tblPr>
      <w:tblGrid>
        <w:gridCol w:w="8345"/>
      </w:tblGrid>
      <w:tr w:rsidR="0096553D" w14:paraId="3467D6F5" w14:textId="77777777" w:rsidTr="0096553D">
        <w:tc>
          <w:tcPr>
            <w:tcW w:w="8345" w:type="dxa"/>
          </w:tcPr>
          <w:p w14:paraId="65968D0B" w14:textId="77777777" w:rsidR="0096553D" w:rsidRPr="002F4311" w:rsidRDefault="0096553D" w:rsidP="0096553D">
            <w:pPr>
              <w:pStyle w:val="Doc-text2"/>
              <w:ind w:left="363"/>
              <w:rPr>
                <w:b/>
                <w:bCs/>
              </w:rPr>
            </w:pPr>
            <w:r w:rsidRPr="002F4311">
              <w:rPr>
                <w:b/>
                <w:bCs/>
              </w:rPr>
              <w:t>Agreements</w:t>
            </w:r>
            <w:r>
              <w:rPr>
                <w:b/>
                <w:bCs/>
              </w:rPr>
              <w:t xml:space="preserve"> on option B</w:t>
            </w:r>
          </w:p>
          <w:p w14:paraId="5BADD83B" w14:textId="7D24EFFD" w:rsidR="0096553D" w:rsidRPr="002F4311" w:rsidRDefault="0096553D" w:rsidP="0096553D">
            <w:pPr>
              <w:pStyle w:val="Doc-text2"/>
              <w:ind w:left="363"/>
            </w:pPr>
            <w:r>
              <w:t>1</w:t>
            </w:r>
            <w:r>
              <w:tab/>
            </w:r>
            <w:r w:rsidRPr="002F4311">
              <w:t xml:space="preserve">RAN2 assumes UE receives RRCReconfiguration message including one set or multiple sets of inference related parameters via OtherConfig for option B. This assumption can be confirmed (i.e., whether to reconsider CSI-ReportConfig) after receiving Option B </w:t>
            </w:r>
            <w:r>
              <w:t>inference-related</w:t>
            </w:r>
            <w:r w:rsidRPr="002F4311">
              <w:t xml:space="preserve"> parameters (e.g., in RAN1 RRC parameters list).</w:t>
            </w:r>
          </w:p>
          <w:p w14:paraId="374D253A" w14:textId="77777777" w:rsidR="0096553D" w:rsidRPr="002F4311" w:rsidRDefault="0096553D" w:rsidP="0096553D">
            <w:pPr>
              <w:pStyle w:val="Doc-text2"/>
              <w:ind w:left="363"/>
            </w:pPr>
            <w:r>
              <w:tab/>
            </w:r>
            <w:r w:rsidRPr="002F4311">
              <w:t>Potential aspects to consider if RAN2 revisit:</w:t>
            </w:r>
          </w:p>
          <w:p w14:paraId="1986029C" w14:textId="77777777" w:rsidR="0096553D" w:rsidRDefault="0096553D" w:rsidP="0096553D">
            <w:pPr>
              <w:pStyle w:val="Doc-text2"/>
              <w:ind w:left="726"/>
            </w:pPr>
            <w:r w:rsidRPr="002F4311">
              <w:t>-</w:t>
            </w:r>
            <w:r w:rsidRPr="002F4311">
              <w:tab/>
              <w:t>To reconsider CSI-ReportConfig for option B, for example, if the list of inference related parameters is fully contained within existing CSI-ReportConfig.</w:t>
            </w:r>
          </w:p>
          <w:p w14:paraId="4F3EB9B9" w14:textId="03AA8D5E" w:rsidR="0096553D" w:rsidRPr="0096553D" w:rsidRDefault="0096553D" w:rsidP="0096553D">
            <w:pPr>
              <w:pStyle w:val="Doc-text2"/>
              <w:ind w:left="726"/>
            </w:pPr>
            <w:r>
              <w:t>-      T</w:t>
            </w:r>
            <w:r w:rsidRPr="002F4311">
              <w:t>o take into accounts UE behaviour when confirming the assumption e.g., whether option A and option B result in different UE behavior</w:t>
            </w:r>
          </w:p>
        </w:tc>
      </w:tr>
    </w:tbl>
    <w:p w14:paraId="5D476E7F" w14:textId="77777777" w:rsidR="0096553D" w:rsidRPr="00550ADD" w:rsidRDefault="0096553D" w:rsidP="00290A95">
      <w:pPr>
        <w:pStyle w:val="BodyText"/>
        <w:spacing w:after="0"/>
        <w:jc w:val="left"/>
        <w:rPr>
          <w:rFonts w:ascii="Arial" w:hAnsi="Arial" w:cs="Arial"/>
          <w:lang w:eastAsia="ja-JP"/>
        </w:rPr>
      </w:pPr>
    </w:p>
    <w:p w14:paraId="482BAE0D" w14:textId="77777777" w:rsidR="008A0A67" w:rsidRDefault="008A0A67" w:rsidP="008B39A8">
      <w:pPr>
        <w:pStyle w:val="BodyText"/>
        <w:spacing w:after="0"/>
        <w:jc w:val="left"/>
        <w:rPr>
          <w:rFonts w:ascii="Arial" w:hAnsi="Arial" w:cs="Arial"/>
          <w:lang w:eastAsia="ja-JP"/>
        </w:rPr>
      </w:pPr>
      <w:r>
        <w:rPr>
          <w:rFonts w:ascii="Arial" w:hAnsi="Arial" w:cs="Arial"/>
          <w:lang w:eastAsia="ja-JP"/>
        </w:rPr>
        <w:t xml:space="preserve">Based on the agreements in </w:t>
      </w:r>
      <w:r w:rsidRPr="00550ADD">
        <w:rPr>
          <w:rFonts w:ascii="Arial" w:hAnsi="Arial" w:cs="Arial"/>
          <w:lang w:eastAsia="ja-JP"/>
        </w:rPr>
        <w:t>RAN2#129</w:t>
      </w:r>
      <w:r>
        <w:rPr>
          <w:rFonts w:ascii="Arial" w:hAnsi="Arial" w:cs="Arial"/>
          <w:lang w:eastAsia="ja-JP"/>
        </w:rPr>
        <w:t>bis</w:t>
      </w:r>
      <w:r w:rsidRPr="00550ADD">
        <w:rPr>
          <w:rFonts w:ascii="Arial" w:hAnsi="Arial" w:cs="Arial"/>
          <w:lang w:eastAsia="ja-JP"/>
        </w:rPr>
        <w:t xml:space="preserve"> meeting [</w:t>
      </w:r>
      <w:r>
        <w:rPr>
          <w:rFonts w:ascii="Arial" w:hAnsi="Arial" w:cs="Arial"/>
          <w:lang w:eastAsia="ja-JP"/>
        </w:rPr>
        <w:t>5</w:t>
      </w:r>
      <w:r w:rsidRPr="00550ADD">
        <w:rPr>
          <w:rFonts w:ascii="Arial" w:hAnsi="Arial" w:cs="Arial"/>
          <w:lang w:eastAsia="ja-JP"/>
        </w:rPr>
        <w:t xml:space="preserve">], </w:t>
      </w:r>
      <w:r>
        <w:rPr>
          <w:rFonts w:ascii="Arial" w:hAnsi="Arial" w:cs="Arial"/>
          <w:lang w:eastAsia="ja-JP"/>
        </w:rPr>
        <w:t>RAN2 should wait for RAN1 LS on RRC parameter list for option B to resolve other open issues.</w:t>
      </w:r>
    </w:p>
    <w:p w14:paraId="5C474E99" w14:textId="77777777" w:rsidR="008A0A67" w:rsidRDefault="008A0A67" w:rsidP="008B39A8">
      <w:pPr>
        <w:pStyle w:val="BodyText"/>
        <w:spacing w:after="0"/>
        <w:jc w:val="left"/>
        <w:rPr>
          <w:rFonts w:ascii="Arial" w:hAnsi="Arial" w:cs="Arial"/>
          <w:lang w:eastAsia="ja-JP"/>
        </w:rPr>
      </w:pPr>
    </w:p>
    <w:p w14:paraId="1929C05D" w14:textId="42AC1069" w:rsidR="002D2978" w:rsidRDefault="008A0A67" w:rsidP="008B39A8">
      <w:pPr>
        <w:pStyle w:val="BodyText"/>
        <w:spacing w:after="0"/>
        <w:jc w:val="left"/>
        <w:rPr>
          <w:rFonts w:ascii="Arial" w:hAnsi="Arial" w:cs="Arial"/>
          <w:b/>
          <w:bCs/>
          <w:lang w:eastAsia="ja-JP"/>
        </w:rPr>
      </w:pPr>
      <w:r w:rsidRPr="008A0A67">
        <w:rPr>
          <w:rFonts w:ascii="Arial" w:hAnsi="Arial" w:cs="Arial"/>
          <w:b/>
          <w:bCs/>
          <w:lang w:eastAsia="ja-JP"/>
        </w:rPr>
        <w:t xml:space="preserve">Proposal 8: RAN2 should wait RRC parameter list from RAN1 before further discussing signaling or procedure for option B. </w:t>
      </w:r>
    </w:p>
    <w:p w14:paraId="1B98F21B" w14:textId="77777777" w:rsidR="008A0A67" w:rsidRPr="008A0A67" w:rsidRDefault="008A0A67" w:rsidP="008B39A8">
      <w:pPr>
        <w:pStyle w:val="BodyText"/>
        <w:spacing w:after="0"/>
        <w:jc w:val="left"/>
        <w:rPr>
          <w:rFonts w:ascii="Arial" w:hAnsi="Arial" w:cs="Arial"/>
          <w:b/>
          <w:bCs/>
          <w:lang w:eastAsia="ja-JP"/>
        </w:rPr>
      </w:pPr>
    </w:p>
    <w:p w14:paraId="7EC92140" w14:textId="1065CAC5" w:rsidR="008A0A67" w:rsidRPr="00550ADD" w:rsidRDefault="008A0A67" w:rsidP="0026399C">
      <w:pPr>
        <w:pStyle w:val="BodyText"/>
        <w:jc w:val="left"/>
        <w:outlineLvl w:val="1"/>
        <w:rPr>
          <w:rFonts w:ascii="Arial" w:hAnsi="Arial" w:cs="Arial"/>
          <w:b/>
          <w:bCs/>
          <w:lang w:eastAsia="ja-JP"/>
        </w:rPr>
      </w:pPr>
      <w:r w:rsidRPr="00550ADD">
        <w:rPr>
          <w:rFonts w:ascii="Arial" w:hAnsi="Arial" w:cs="Arial"/>
          <w:b/>
          <w:bCs/>
          <w:lang w:eastAsia="ja-JP"/>
        </w:rPr>
        <w:t xml:space="preserve">2.3 Indicating the cause of inapplicability </w:t>
      </w:r>
    </w:p>
    <w:p w14:paraId="050D8D7D" w14:textId="34D23715" w:rsidR="008A0A67" w:rsidRDefault="008A0A67" w:rsidP="008A0A67">
      <w:pPr>
        <w:pStyle w:val="BodyText"/>
        <w:spacing w:after="0"/>
        <w:jc w:val="left"/>
        <w:rPr>
          <w:rFonts w:ascii="Arial" w:hAnsi="Arial" w:cs="Arial"/>
          <w:lang w:eastAsia="ja-JP"/>
        </w:rPr>
      </w:pPr>
      <w:r w:rsidRPr="00525939">
        <w:rPr>
          <w:rFonts w:ascii="Arial" w:hAnsi="Arial" w:cs="Arial"/>
          <w:lang w:eastAsia="ja-JP"/>
        </w:rPr>
        <w:t>In RAN2#12</w:t>
      </w:r>
      <w:r>
        <w:rPr>
          <w:rFonts w:ascii="Arial" w:hAnsi="Arial" w:cs="Arial"/>
          <w:lang w:eastAsia="ja-JP"/>
        </w:rPr>
        <w:t>9bis</w:t>
      </w:r>
      <w:r w:rsidRPr="00525939">
        <w:rPr>
          <w:rFonts w:ascii="Arial" w:hAnsi="Arial" w:cs="Arial"/>
          <w:lang w:eastAsia="ja-JP"/>
        </w:rPr>
        <w:t xml:space="preserve"> meeting [</w:t>
      </w:r>
      <w:r>
        <w:rPr>
          <w:rFonts w:ascii="Arial" w:hAnsi="Arial" w:cs="Arial"/>
          <w:lang w:eastAsia="ja-JP"/>
        </w:rPr>
        <w:t>5</w:t>
      </w:r>
      <w:r w:rsidRPr="00525939">
        <w:rPr>
          <w:rFonts w:ascii="Arial" w:hAnsi="Arial" w:cs="Arial"/>
          <w:lang w:eastAsia="ja-JP"/>
        </w:rPr>
        <w:t>], RAN2 agreed on the following</w:t>
      </w:r>
    </w:p>
    <w:p w14:paraId="1CC8A836" w14:textId="623DB538" w:rsidR="008A0A67" w:rsidRPr="00525939" w:rsidRDefault="008A0A67" w:rsidP="008A0A67">
      <w:pPr>
        <w:pStyle w:val="BodyText"/>
        <w:numPr>
          <w:ilvl w:val="0"/>
          <w:numId w:val="25"/>
        </w:numPr>
        <w:spacing w:after="0"/>
        <w:jc w:val="left"/>
        <w:rPr>
          <w:rFonts w:ascii="Arial" w:hAnsi="Arial" w:cs="Arial"/>
          <w:lang w:eastAsia="ja-JP"/>
        </w:rPr>
      </w:pPr>
      <w:r w:rsidRPr="008A0A67">
        <w:rPr>
          <w:rFonts w:ascii="Arial" w:hAnsi="Arial" w:cs="Arial"/>
          <w:lang w:eastAsia="ja-JP"/>
        </w:rPr>
        <w:t>Together with inapplicability reporting, UE further indicates a simple cause value of inapplicability FFS how to define this simple cause related to model availability and how we capture it in the spec</w:t>
      </w:r>
    </w:p>
    <w:p w14:paraId="7DD5503A" w14:textId="77777777" w:rsidR="008A0A67" w:rsidRDefault="008A0A67" w:rsidP="008A0A67">
      <w:pPr>
        <w:rPr>
          <w:rFonts w:ascii="Arial" w:hAnsi="Arial" w:cs="Arial"/>
          <w:lang w:val="en-GB" w:eastAsia="en-GB"/>
        </w:rPr>
      </w:pPr>
    </w:p>
    <w:p w14:paraId="087E2644" w14:textId="6926A611" w:rsidR="008A0A67" w:rsidRDefault="008A0A67" w:rsidP="008A0A67">
      <w:pPr>
        <w:pStyle w:val="BodyText"/>
        <w:spacing w:after="0"/>
        <w:jc w:val="left"/>
        <w:rPr>
          <w:rFonts w:ascii="Arial" w:hAnsi="Arial" w:cs="Arial"/>
          <w:lang w:eastAsia="ja-JP"/>
        </w:rPr>
      </w:pPr>
      <w:r>
        <w:rPr>
          <w:rFonts w:ascii="Arial" w:hAnsi="Arial" w:cs="Arial"/>
          <w:lang w:eastAsia="ja-JP"/>
        </w:rPr>
        <w:t>Based on the discussion in RAN2#129bis meeting [5], the UE may not have a model available for inference configuration provided to the UE due to</w:t>
      </w:r>
    </w:p>
    <w:p w14:paraId="4787A429" w14:textId="6AE8D3D0" w:rsidR="008A0A67" w:rsidRDefault="008A0A67" w:rsidP="008A0A67">
      <w:pPr>
        <w:pStyle w:val="BodyText"/>
        <w:numPr>
          <w:ilvl w:val="0"/>
          <w:numId w:val="25"/>
        </w:numPr>
        <w:spacing w:after="0"/>
        <w:jc w:val="left"/>
        <w:rPr>
          <w:rFonts w:ascii="Arial" w:hAnsi="Arial" w:cs="Arial"/>
          <w:lang w:eastAsia="ja-JP"/>
        </w:rPr>
      </w:pPr>
      <w:r>
        <w:rPr>
          <w:rFonts w:ascii="Arial" w:hAnsi="Arial" w:cs="Arial"/>
          <w:lang w:eastAsia="ja-JP"/>
        </w:rPr>
        <w:t xml:space="preserve">The trained model (for the inference configuration) is not available at the UE, i.e., </w:t>
      </w:r>
      <w:r w:rsidR="00A01B44">
        <w:rPr>
          <w:rFonts w:ascii="Arial" w:hAnsi="Arial" w:cs="Arial"/>
          <w:lang w:eastAsia="ja-JP"/>
        </w:rPr>
        <w:t xml:space="preserve">the </w:t>
      </w:r>
      <w:r>
        <w:rPr>
          <w:rFonts w:ascii="Arial" w:hAnsi="Arial" w:cs="Arial"/>
          <w:lang w:eastAsia="ja-JP"/>
        </w:rPr>
        <w:t>UE-side has trained a model for the inference configuration</w:t>
      </w:r>
      <w:r w:rsidR="00A01B44">
        <w:rPr>
          <w:rFonts w:ascii="Arial" w:hAnsi="Arial" w:cs="Arial"/>
          <w:lang w:eastAsia="ja-JP"/>
        </w:rPr>
        <w:t>,</w:t>
      </w:r>
      <w:r>
        <w:rPr>
          <w:rFonts w:ascii="Arial" w:hAnsi="Arial" w:cs="Arial"/>
          <w:lang w:eastAsia="ja-JP"/>
        </w:rPr>
        <w:t xml:space="preserve"> but it is not available at the UE/ device, or</w:t>
      </w:r>
    </w:p>
    <w:p w14:paraId="30557C43" w14:textId="311A070E" w:rsidR="008A0A67" w:rsidRDefault="008A0A67" w:rsidP="008A0A67">
      <w:pPr>
        <w:pStyle w:val="BodyText"/>
        <w:numPr>
          <w:ilvl w:val="0"/>
          <w:numId w:val="25"/>
        </w:numPr>
        <w:spacing w:after="0"/>
        <w:jc w:val="left"/>
        <w:rPr>
          <w:rFonts w:ascii="Arial" w:hAnsi="Arial" w:cs="Arial"/>
          <w:lang w:eastAsia="ja-JP"/>
        </w:rPr>
      </w:pPr>
      <w:r>
        <w:rPr>
          <w:rFonts w:ascii="Arial" w:hAnsi="Arial" w:cs="Arial"/>
          <w:lang w:eastAsia="ja-JP"/>
        </w:rPr>
        <w:t>UE does not have a trained model (for the inference configuration), i.e., UE-side has not trained a model for the inference configuration.</w:t>
      </w:r>
    </w:p>
    <w:p w14:paraId="3B25A892" w14:textId="77777777" w:rsidR="008A0A67" w:rsidRDefault="008A0A67" w:rsidP="008A0A67">
      <w:pPr>
        <w:pStyle w:val="BodyText"/>
        <w:spacing w:after="0"/>
        <w:jc w:val="left"/>
        <w:rPr>
          <w:rFonts w:ascii="Arial" w:hAnsi="Arial" w:cs="Arial"/>
          <w:lang w:eastAsia="ja-JP"/>
        </w:rPr>
      </w:pPr>
    </w:p>
    <w:p w14:paraId="36A2EC7E" w14:textId="6035B52E" w:rsidR="008A0A67" w:rsidRPr="008A0A67" w:rsidRDefault="008A0A67" w:rsidP="008A0A67">
      <w:pPr>
        <w:pStyle w:val="BodyText"/>
        <w:spacing w:after="0"/>
        <w:jc w:val="left"/>
        <w:rPr>
          <w:rFonts w:ascii="Arial" w:hAnsi="Arial" w:cs="Arial"/>
          <w:b/>
          <w:bCs/>
          <w:lang w:eastAsia="ja-JP"/>
        </w:rPr>
      </w:pPr>
      <w:r w:rsidRPr="008A0A67">
        <w:rPr>
          <w:rFonts w:ascii="Arial" w:hAnsi="Arial" w:cs="Arial"/>
          <w:b/>
          <w:bCs/>
          <w:lang w:eastAsia="ja-JP"/>
        </w:rPr>
        <w:t>Observation 1: The UE may not have a model available for inference configuration provided to the UE due to</w:t>
      </w:r>
    </w:p>
    <w:p w14:paraId="23577A6D" w14:textId="61E1D113" w:rsidR="008A0A67" w:rsidRPr="008A0A67" w:rsidRDefault="008A0A67" w:rsidP="008A0A67">
      <w:pPr>
        <w:pStyle w:val="BodyText"/>
        <w:numPr>
          <w:ilvl w:val="0"/>
          <w:numId w:val="25"/>
        </w:numPr>
        <w:spacing w:after="0"/>
        <w:jc w:val="left"/>
        <w:rPr>
          <w:rFonts w:ascii="Arial" w:hAnsi="Arial" w:cs="Arial"/>
          <w:b/>
          <w:bCs/>
          <w:lang w:eastAsia="ja-JP"/>
        </w:rPr>
      </w:pPr>
      <w:r w:rsidRPr="008A0A67">
        <w:rPr>
          <w:rFonts w:ascii="Arial" w:hAnsi="Arial" w:cs="Arial"/>
          <w:b/>
          <w:bCs/>
          <w:lang w:eastAsia="ja-JP"/>
        </w:rPr>
        <w:lastRenderedPageBreak/>
        <w:t xml:space="preserve">The trained model (for the inference configuration) is not available at the UE, i.e., </w:t>
      </w:r>
      <w:r w:rsidR="00E1287A">
        <w:rPr>
          <w:rFonts w:ascii="Arial" w:hAnsi="Arial" w:cs="Arial"/>
          <w:b/>
          <w:bCs/>
          <w:lang w:eastAsia="ja-JP"/>
        </w:rPr>
        <w:t xml:space="preserve">the </w:t>
      </w:r>
      <w:r w:rsidRPr="008A0A67">
        <w:rPr>
          <w:rFonts w:ascii="Arial" w:hAnsi="Arial" w:cs="Arial"/>
          <w:b/>
          <w:bCs/>
          <w:lang w:eastAsia="ja-JP"/>
        </w:rPr>
        <w:t>UE-side has trained a model for the inference configuration</w:t>
      </w:r>
      <w:r w:rsidR="00E1287A">
        <w:rPr>
          <w:rFonts w:ascii="Arial" w:hAnsi="Arial" w:cs="Arial"/>
          <w:b/>
          <w:bCs/>
          <w:lang w:eastAsia="ja-JP"/>
        </w:rPr>
        <w:t>,</w:t>
      </w:r>
      <w:r w:rsidRPr="008A0A67">
        <w:rPr>
          <w:rFonts w:ascii="Arial" w:hAnsi="Arial" w:cs="Arial"/>
          <w:b/>
          <w:bCs/>
          <w:lang w:eastAsia="ja-JP"/>
        </w:rPr>
        <w:t xml:space="preserve"> but it is not available at the UE/ device, or</w:t>
      </w:r>
    </w:p>
    <w:p w14:paraId="6E005EE4" w14:textId="77777777" w:rsidR="008A0A67" w:rsidRPr="008A0A67" w:rsidRDefault="008A0A67" w:rsidP="008A0A67">
      <w:pPr>
        <w:pStyle w:val="BodyText"/>
        <w:numPr>
          <w:ilvl w:val="0"/>
          <w:numId w:val="25"/>
        </w:numPr>
        <w:spacing w:after="0"/>
        <w:jc w:val="left"/>
        <w:rPr>
          <w:rFonts w:ascii="Arial" w:hAnsi="Arial" w:cs="Arial"/>
          <w:b/>
          <w:bCs/>
          <w:lang w:eastAsia="ja-JP"/>
        </w:rPr>
      </w:pPr>
      <w:r w:rsidRPr="008A0A67">
        <w:rPr>
          <w:rFonts w:ascii="Arial" w:hAnsi="Arial" w:cs="Arial"/>
          <w:b/>
          <w:bCs/>
          <w:lang w:eastAsia="ja-JP"/>
        </w:rPr>
        <w:t>UE does not have a trained model (for the inference configuration), i.e., UE-side has not trained a model for the inference configuration.</w:t>
      </w:r>
    </w:p>
    <w:p w14:paraId="3260362A" w14:textId="1F4552FB" w:rsidR="008A0A67" w:rsidRDefault="008A0A67" w:rsidP="008A0A67">
      <w:pPr>
        <w:pStyle w:val="BodyText"/>
        <w:spacing w:after="0"/>
        <w:jc w:val="left"/>
        <w:rPr>
          <w:rFonts w:ascii="Arial" w:hAnsi="Arial" w:cs="Arial"/>
          <w:lang w:eastAsia="ja-JP"/>
        </w:rPr>
      </w:pPr>
    </w:p>
    <w:p w14:paraId="03541027" w14:textId="51C3B2B5" w:rsidR="008A0A67" w:rsidRPr="00F30727" w:rsidRDefault="008A0A67" w:rsidP="008A0A67">
      <w:pPr>
        <w:pStyle w:val="BodyText"/>
        <w:spacing w:after="0"/>
        <w:jc w:val="left"/>
        <w:rPr>
          <w:rFonts w:ascii="Arial" w:hAnsi="Arial" w:cs="Arial"/>
          <w:b/>
          <w:bCs/>
          <w:lang w:eastAsia="ja-JP"/>
        </w:rPr>
      </w:pPr>
      <w:r w:rsidRPr="00F30727">
        <w:rPr>
          <w:rFonts w:ascii="Arial" w:hAnsi="Arial" w:cs="Arial"/>
          <w:b/>
          <w:bCs/>
          <w:lang w:eastAsia="ja-JP"/>
        </w:rPr>
        <w:t xml:space="preserve">Proposal </w:t>
      </w:r>
      <w:r w:rsidR="00E1287A">
        <w:rPr>
          <w:rFonts w:ascii="Arial" w:hAnsi="Arial" w:cs="Arial"/>
          <w:b/>
          <w:bCs/>
          <w:lang w:eastAsia="ja-JP"/>
        </w:rPr>
        <w:t>9</w:t>
      </w:r>
      <w:r w:rsidRPr="00F30727">
        <w:rPr>
          <w:rFonts w:ascii="Arial" w:hAnsi="Arial" w:cs="Arial"/>
          <w:b/>
          <w:bCs/>
          <w:lang w:eastAsia="ja-JP"/>
        </w:rPr>
        <w:t xml:space="preserve">: </w:t>
      </w:r>
      <w:r w:rsidRPr="6BB0BBE8">
        <w:rPr>
          <w:rFonts w:ascii="Arial" w:hAnsi="Arial" w:cs="Arial"/>
          <w:b/>
          <w:bCs/>
          <w:lang w:eastAsia="ja-JP"/>
        </w:rPr>
        <w:t xml:space="preserve">The </w:t>
      </w:r>
      <w:r w:rsidRPr="00F30727">
        <w:rPr>
          <w:rFonts w:ascii="Arial" w:hAnsi="Arial" w:cs="Arial"/>
          <w:b/>
          <w:bCs/>
          <w:lang w:eastAsia="ja-JP"/>
        </w:rPr>
        <w:t xml:space="preserve">UE </w:t>
      </w:r>
      <w:r w:rsidRPr="6BB0BBE8">
        <w:rPr>
          <w:rFonts w:ascii="Arial" w:hAnsi="Arial" w:cs="Arial"/>
          <w:b/>
          <w:bCs/>
          <w:lang w:eastAsia="ja-JP"/>
        </w:rPr>
        <w:t>indicates</w:t>
      </w:r>
      <w:r w:rsidRPr="00F30727">
        <w:rPr>
          <w:rFonts w:ascii="Arial" w:hAnsi="Arial" w:cs="Arial"/>
          <w:b/>
          <w:bCs/>
          <w:lang w:eastAsia="ja-JP"/>
        </w:rPr>
        <w:t xml:space="preserve"> to the network the cause of inapplicability as </w:t>
      </w:r>
      <w:r w:rsidRPr="6BB0BBE8">
        <w:rPr>
          <w:rFonts w:ascii="Arial" w:hAnsi="Arial" w:cs="Arial"/>
          <w:b/>
          <w:bCs/>
          <w:lang w:eastAsia="ja-JP"/>
        </w:rPr>
        <w:t>either:</w:t>
      </w:r>
    </w:p>
    <w:p w14:paraId="4AFC62C3" w14:textId="181DEE27" w:rsidR="008A0A67" w:rsidRPr="00F30727" w:rsidRDefault="00E1287A" w:rsidP="008A0A67">
      <w:pPr>
        <w:pStyle w:val="BodyText"/>
        <w:numPr>
          <w:ilvl w:val="0"/>
          <w:numId w:val="19"/>
        </w:numPr>
        <w:spacing w:after="0"/>
        <w:jc w:val="left"/>
        <w:rPr>
          <w:rFonts w:ascii="Arial" w:hAnsi="Arial" w:cs="Arial"/>
          <w:b/>
          <w:bCs/>
          <w:lang w:eastAsia="ja-JP"/>
        </w:rPr>
      </w:pPr>
      <w:r>
        <w:rPr>
          <w:rFonts w:ascii="Arial" w:hAnsi="Arial" w:cs="Arial"/>
          <w:b/>
          <w:bCs/>
          <w:lang w:eastAsia="ja-JP"/>
        </w:rPr>
        <w:t>Trained model not available</w:t>
      </w:r>
      <w:r w:rsidR="008A0A67" w:rsidRPr="00F30727">
        <w:rPr>
          <w:rFonts w:ascii="Arial" w:hAnsi="Arial" w:cs="Arial"/>
          <w:b/>
          <w:bCs/>
          <w:lang w:eastAsia="ja-JP"/>
        </w:rPr>
        <w:t xml:space="preserve">: </w:t>
      </w:r>
      <w:r w:rsidR="008A0A67" w:rsidRPr="6BB0BBE8">
        <w:rPr>
          <w:rFonts w:ascii="Arial" w:hAnsi="Arial" w:cs="Arial"/>
          <w:b/>
          <w:bCs/>
          <w:lang w:eastAsia="ja-JP"/>
        </w:rPr>
        <w:t xml:space="preserve">For the case when </w:t>
      </w:r>
      <w:r w:rsidR="008A0A67" w:rsidRPr="00F30727">
        <w:rPr>
          <w:rFonts w:ascii="Arial" w:hAnsi="Arial" w:cs="Arial"/>
          <w:b/>
          <w:bCs/>
          <w:lang w:eastAsia="ja-JP"/>
        </w:rPr>
        <w:t xml:space="preserve">the UE side has a trained model for the </w:t>
      </w:r>
      <w:r>
        <w:rPr>
          <w:rFonts w:ascii="Arial" w:hAnsi="Arial" w:cs="Arial"/>
          <w:b/>
          <w:bCs/>
          <w:lang w:eastAsia="ja-JP"/>
        </w:rPr>
        <w:t>inference configuration</w:t>
      </w:r>
      <w:r w:rsidR="008A0A67" w:rsidRPr="00F30727">
        <w:rPr>
          <w:rFonts w:ascii="Arial" w:hAnsi="Arial" w:cs="Arial"/>
          <w:b/>
          <w:bCs/>
          <w:lang w:eastAsia="ja-JP"/>
        </w:rPr>
        <w:t xml:space="preserve">, but </w:t>
      </w:r>
      <w:r w:rsidR="008A0A67" w:rsidRPr="6BB0BBE8">
        <w:rPr>
          <w:rFonts w:ascii="Arial" w:hAnsi="Arial" w:cs="Arial"/>
          <w:b/>
          <w:bCs/>
          <w:lang w:eastAsia="ja-JP"/>
        </w:rPr>
        <w:t xml:space="preserve">the model </w:t>
      </w:r>
      <w:r>
        <w:rPr>
          <w:rFonts w:ascii="Arial" w:hAnsi="Arial" w:cs="Arial"/>
          <w:b/>
          <w:bCs/>
          <w:lang w:eastAsia="ja-JP"/>
        </w:rPr>
        <w:t>is not</w:t>
      </w:r>
      <w:r w:rsidR="008A0A67" w:rsidRPr="00F30727">
        <w:rPr>
          <w:rFonts w:ascii="Arial" w:hAnsi="Arial" w:cs="Arial"/>
          <w:b/>
          <w:bCs/>
          <w:lang w:eastAsia="ja-JP"/>
        </w:rPr>
        <w:t xml:space="preserve"> available </w:t>
      </w:r>
      <w:r>
        <w:rPr>
          <w:rFonts w:ascii="Arial" w:hAnsi="Arial" w:cs="Arial"/>
          <w:b/>
          <w:bCs/>
          <w:lang w:eastAsia="ja-JP"/>
        </w:rPr>
        <w:t>at the UE/device</w:t>
      </w:r>
      <w:r w:rsidR="008A0A67" w:rsidRPr="00F30727">
        <w:rPr>
          <w:rFonts w:ascii="Arial" w:hAnsi="Arial" w:cs="Arial"/>
          <w:b/>
          <w:bCs/>
          <w:lang w:eastAsia="ja-JP"/>
        </w:rPr>
        <w:t>.</w:t>
      </w:r>
    </w:p>
    <w:p w14:paraId="4F65AE54" w14:textId="4539AFF3" w:rsidR="008A0A67" w:rsidRDefault="00E1287A" w:rsidP="008A0A67">
      <w:pPr>
        <w:pStyle w:val="BodyText"/>
        <w:numPr>
          <w:ilvl w:val="0"/>
          <w:numId w:val="19"/>
        </w:numPr>
        <w:spacing w:after="0"/>
        <w:jc w:val="left"/>
        <w:rPr>
          <w:rFonts w:ascii="Arial" w:hAnsi="Arial" w:cs="Arial"/>
          <w:b/>
          <w:bCs/>
          <w:lang w:eastAsia="ja-JP"/>
        </w:rPr>
      </w:pPr>
      <w:r>
        <w:rPr>
          <w:rFonts w:ascii="Arial" w:hAnsi="Arial" w:cs="Arial"/>
          <w:b/>
          <w:bCs/>
          <w:lang w:eastAsia="ja-JP"/>
        </w:rPr>
        <w:t>No trained model</w:t>
      </w:r>
      <w:r w:rsidR="008A0A67" w:rsidRPr="00F30727">
        <w:rPr>
          <w:rFonts w:ascii="Arial" w:hAnsi="Arial" w:cs="Arial"/>
          <w:b/>
          <w:bCs/>
          <w:lang w:eastAsia="ja-JP"/>
        </w:rPr>
        <w:t>:</w:t>
      </w:r>
      <w:r w:rsidR="008A0A67" w:rsidRPr="6BB0BBE8">
        <w:rPr>
          <w:rFonts w:ascii="Arial" w:hAnsi="Arial" w:cs="Arial"/>
          <w:b/>
          <w:bCs/>
          <w:lang w:eastAsia="ja-JP"/>
        </w:rPr>
        <w:t xml:space="preserve"> For the case when</w:t>
      </w:r>
      <w:r w:rsidR="008A0A67" w:rsidRPr="00F30727">
        <w:rPr>
          <w:rFonts w:ascii="Arial" w:hAnsi="Arial" w:cs="Arial"/>
          <w:b/>
          <w:bCs/>
          <w:lang w:eastAsia="ja-JP"/>
        </w:rPr>
        <w:t xml:space="preserve"> </w:t>
      </w:r>
      <w:r>
        <w:rPr>
          <w:rFonts w:ascii="Arial" w:hAnsi="Arial" w:cs="Arial"/>
          <w:b/>
          <w:bCs/>
          <w:lang w:eastAsia="ja-JP"/>
        </w:rPr>
        <w:t xml:space="preserve">the </w:t>
      </w:r>
      <w:r w:rsidR="008A0A67" w:rsidRPr="00F30727">
        <w:rPr>
          <w:rFonts w:ascii="Arial" w:hAnsi="Arial" w:cs="Arial"/>
          <w:b/>
          <w:bCs/>
          <w:lang w:eastAsia="ja-JP"/>
        </w:rPr>
        <w:t xml:space="preserve">UE side does not have a trained model for the </w:t>
      </w:r>
      <w:r>
        <w:rPr>
          <w:rFonts w:ascii="Arial" w:hAnsi="Arial" w:cs="Arial"/>
          <w:b/>
          <w:bCs/>
          <w:lang w:eastAsia="ja-JP"/>
        </w:rPr>
        <w:t xml:space="preserve">inference </w:t>
      </w:r>
      <w:r w:rsidR="008A0A67" w:rsidRPr="00F30727">
        <w:rPr>
          <w:rFonts w:ascii="Arial" w:hAnsi="Arial" w:cs="Arial"/>
          <w:b/>
          <w:bCs/>
          <w:lang w:eastAsia="ja-JP"/>
        </w:rPr>
        <w:t>configur</w:t>
      </w:r>
      <w:r>
        <w:rPr>
          <w:rFonts w:ascii="Arial" w:hAnsi="Arial" w:cs="Arial"/>
          <w:b/>
          <w:bCs/>
          <w:lang w:eastAsia="ja-JP"/>
        </w:rPr>
        <w:t>ation</w:t>
      </w:r>
      <w:r w:rsidR="008A0A67" w:rsidRPr="6BB0BBE8">
        <w:rPr>
          <w:rFonts w:ascii="Arial" w:hAnsi="Arial" w:cs="Arial"/>
          <w:b/>
          <w:bCs/>
          <w:lang w:eastAsia="ja-JP"/>
        </w:rPr>
        <w:t>.</w:t>
      </w:r>
    </w:p>
    <w:p w14:paraId="0ADDB50B" w14:textId="77777777" w:rsidR="008A0A67" w:rsidRDefault="008A0A67" w:rsidP="008A0A67">
      <w:pPr>
        <w:pStyle w:val="BodyText"/>
        <w:spacing w:after="0"/>
        <w:jc w:val="left"/>
        <w:rPr>
          <w:rFonts w:ascii="Arial" w:hAnsi="Arial" w:cs="Arial"/>
          <w:b/>
          <w:bCs/>
          <w:lang w:eastAsia="ja-JP"/>
        </w:rPr>
      </w:pPr>
    </w:p>
    <w:p w14:paraId="22138C1B" w14:textId="7607B53A" w:rsidR="00796E91" w:rsidRPr="00550ADD" w:rsidRDefault="00796E91" w:rsidP="0026399C">
      <w:pPr>
        <w:pStyle w:val="BodyText"/>
        <w:jc w:val="left"/>
        <w:outlineLvl w:val="1"/>
        <w:rPr>
          <w:rFonts w:ascii="Arial" w:hAnsi="Arial" w:cs="Arial"/>
          <w:b/>
          <w:bCs/>
          <w:lang w:eastAsia="ja-JP"/>
        </w:rPr>
      </w:pPr>
      <w:r w:rsidRPr="00550ADD">
        <w:rPr>
          <w:rFonts w:ascii="Arial" w:hAnsi="Arial" w:cs="Arial"/>
          <w:b/>
          <w:bCs/>
          <w:lang w:eastAsia="ja-JP"/>
        </w:rPr>
        <w:t>2.</w:t>
      </w:r>
      <w:r w:rsidR="00096E3C">
        <w:rPr>
          <w:rFonts w:ascii="Arial" w:hAnsi="Arial" w:cs="Arial"/>
          <w:b/>
          <w:bCs/>
          <w:lang w:eastAsia="ja-JP"/>
        </w:rPr>
        <w:t>4</w:t>
      </w:r>
      <w:r w:rsidRPr="00550ADD">
        <w:rPr>
          <w:rFonts w:ascii="Arial" w:hAnsi="Arial" w:cs="Arial"/>
          <w:b/>
          <w:bCs/>
          <w:lang w:eastAsia="ja-JP"/>
        </w:rPr>
        <w:t xml:space="preserve"> Handling of non-applicable periodic CSI-ReportConfig containing inference configuration  </w:t>
      </w:r>
    </w:p>
    <w:p w14:paraId="13596C1D" w14:textId="77777777" w:rsidR="00796E91" w:rsidRPr="00550ADD" w:rsidRDefault="00796E91" w:rsidP="00796E91">
      <w:pPr>
        <w:pStyle w:val="Agreement"/>
        <w:numPr>
          <w:ilvl w:val="0"/>
          <w:numId w:val="0"/>
        </w:numPr>
        <w:spacing w:before="0"/>
        <w:rPr>
          <w:rFonts w:cs="Arial"/>
          <w:b w:val="0"/>
          <w:bCs/>
        </w:rPr>
      </w:pPr>
      <w:r w:rsidRPr="00550ADD">
        <w:rPr>
          <w:rFonts w:cs="Arial"/>
          <w:b w:val="0"/>
          <w:bCs/>
        </w:rPr>
        <w:t xml:space="preserve">In RAN2#129 meeting [4], RAN2 agreed on following for periodic CSI-ReportConfigs </w:t>
      </w:r>
    </w:p>
    <w:p w14:paraId="4376BB90" w14:textId="77777777" w:rsidR="00796E91" w:rsidRPr="00550ADD" w:rsidRDefault="00796E91" w:rsidP="00796E91">
      <w:pPr>
        <w:pStyle w:val="Agreement"/>
        <w:numPr>
          <w:ilvl w:val="0"/>
          <w:numId w:val="0"/>
        </w:numPr>
        <w:spacing w:before="0"/>
        <w:rPr>
          <w:rFonts w:cs="Arial"/>
          <w:b w:val="0"/>
          <w:bCs/>
        </w:rPr>
      </w:pPr>
    </w:p>
    <w:tbl>
      <w:tblPr>
        <w:tblStyle w:val="TableGrid"/>
        <w:tblW w:w="0" w:type="auto"/>
        <w:tblInd w:w="715" w:type="dxa"/>
        <w:tblLook w:val="04A0" w:firstRow="1" w:lastRow="0" w:firstColumn="1" w:lastColumn="0" w:noHBand="0" w:noVBand="1"/>
      </w:tblPr>
      <w:tblGrid>
        <w:gridCol w:w="8345"/>
      </w:tblGrid>
      <w:tr w:rsidR="00E1287A" w14:paraId="774FFFA0" w14:textId="77777777" w:rsidTr="00E1287A">
        <w:tc>
          <w:tcPr>
            <w:tcW w:w="8345" w:type="dxa"/>
          </w:tcPr>
          <w:p w14:paraId="05430629" w14:textId="473164AA" w:rsidR="00E1287A" w:rsidRPr="00E1287A" w:rsidRDefault="00E1287A" w:rsidP="00E1287A">
            <w:pPr>
              <w:pStyle w:val="Agreement"/>
              <w:ind w:left="360"/>
              <w:rPr>
                <w:rFonts w:cs="Arial"/>
                <w:b w:val="0"/>
                <w:bCs/>
              </w:rPr>
            </w:pPr>
            <w:r w:rsidRPr="00550ADD">
              <w:rPr>
                <w:rFonts w:cs="Arial"/>
                <w:b w:val="0"/>
                <w:bCs/>
              </w:rPr>
              <w:t xml:space="preserve">If option A is configured in Step 3, for periodic CSI reporting, the UE autonomously activate the applicable functionalities upon reporting applicable functionalities via RRCReconfigurationComplete in step 4 (i.e. without need to wait RRCReconfiguration in Step 5).   </w:t>
            </w:r>
          </w:p>
        </w:tc>
      </w:tr>
    </w:tbl>
    <w:p w14:paraId="5763E9E1" w14:textId="77777777" w:rsidR="00550ADD" w:rsidRPr="00550ADD" w:rsidRDefault="00550ADD" w:rsidP="00796E91">
      <w:pPr>
        <w:pStyle w:val="Agreement"/>
        <w:numPr>
          <w:ilvl w:val="0"/>
          <w:numId w:val="0"/>
        </w:numPr>
        <w:spacing w:before="0"/>
        <w:rPr>
          <w:rFonts w:cs="Arial"/>
          <w:b w:val="0"/>
          <w:bCs/>
        </w:rPr>
      </w:pPr>
    </w:p>
    <w:p w14:paraId="221454B7" w14:textId="1A07606A" w:rsidR="00E1287A" w:rsidRDefault="00E1287A" w:rsidP="00796E91">
      <w:pPr>
        <w:pStyle w:val="Agreement"/>
        <w:numPr>
          <w:ilvl w:val="0"/>
          <w:numId w:val="0"/>
        </w:numPr>
        <w:spacing w:before="0"/>
        <w:rPr>
          <w:rFonts w:cs="Arial"/>
          <w:b w:val="0"/>
          <w:bCs/>
        </w:rPr>
      </w:pPr>
      <w:r>
        <w:rPr>
          <w:rFonts w:cs="Arial"/>
          <w:b w:val="0"/>
          <w:bCs/>
        </w:rPr>
        <w:t>In RAN2#129bis meeting [5], RAN2 further agreed on the following</w:t>
      </w:r>
    </w:p>
    <w:p w14:paraId="5E7A78EF" w14:textId="77777777" w:rsidR="00E1287A" w:rsidRPr="00D54046" w:rsidRDefault="00E1287A" w:rsidP="00E1287A">
      <w:pPr>
        <w:pStyle w:val="Agreement"/>
        <w:numPr>
          <w:ilvl w:val="0"/>
          <w:numId w:val="0"/>
        </w:numPr>
        <w:pBdr>
          <w:top w:val="single" w:sz="4" w:space="1" w:color="auto"/>
          <w:left w:val="single" w:sz="4" w:space="31" w:color="auto"/>
          <w:bottom w:val="single" w:sz="4" w:space="1" w:color="auto"/>
          <w:right w:val="single" w:sz="4" w:space="4" w:color="auto"/>
        </w:pBdr>
        <w:ind w:left="1440"/>
        <w:rPr>
          <w:b w:val="0"/>
          <w:bCs/>
        </w:rPr>
      </w:pPr>
      <w:r w:rsidRPr="00D54046">
        <w:rPr>
          <w:b w:val="0"/>
          <w:bCs/>
        </w:rPr>
        <w:t>Upon receiving one or more full inference configuration(s) via RRCReconfiguration message, UE shall maintain all the full inference configuration(s) no matter the full inference configuration is applicable or inapplicable until the network releases it explicitly.</w:t>
      </w:r>
    </w:p>
    <w:p w14:paraId="346B7593" w14:textId="77777777" w:rsidR="00E1287A" w:rsidRPr="00E1287A" w:rsidRDefault="00E1287A" w:rsidP="00E1287A">
      <w:pPr>
        <w:rPr>
          <w:lang w:val="en-GB" w:eastAsia="en-GB"/>
        </w:rPr>
      </w:pPr>
    </w:p>
    <w:p w14:paraId="2B6672ED" w14:textId="15590B9A" w:rsidR="00550ADD" w:rsidRPr="00550ADD" w:rsidRDefault="00E1287A" w:rsidP="00796E91">
      <w:pPr>
        <w:pStyle w:val="Agreement"/>
        <w:numPr>
          <w:ilvl w:val="0"/>
          <w:numId w:val="0"/>
        </w:numPr>
        <w:spacing w:before="0"/>
        <w:rPr>
          <w:rFonts w:cs="Arial"/>
          <w:b w:val="0"/>
          <w:bCs/>
        </w:rPr>
      </w:pPr>
      <w:r>
        <w:rPr>
          <w:rFonts w:cs="Arial"/>
          <w:b w:val="0"/>
          <w:bCs/>
        </w:rPr>
        <w:t xml:space="preserve">As the full inference configuration is kept at the UE, the periodic CSI-ReportConfigs may become applicable (if the UE downloads the model for periodic CSI report configuration after earlier signaling as non-applicable, or other UE-side internal reasons). In such a scenario, the </w:t>
      </w:r>
      <w:r w:rsidR="00550ADD" w:rsidRPr="00550ADD">
        <w:rPr>
          <w:rFonts w:cs="Arial"/>
          <w:b w:val="0"/>
          <w:bCs/>
        </w:rPr>
        <w:t xml:space="preserve">UE </w:t>
      </w:r>
      <w:r w:rsidR="00550ADD">
        <w:rPr>
          <w:rFonts w:cs="Arial"/>
          <w:b w:val="0"/>
          <w:bCs/>
        </w:rPr>
        <w:t>behavior</w:t>
      </w:r>
      <w:r w:rsidR="00550ADD" w:rsidRPr="00550ADD">
        <w:rPr>
          <w:rFonts w:cs="Arial"/>
          <w:b w:val="0"/>
          <w:bCs/>
        </w:rPr>
        <w:t xml:space="preserve"> for non-applicable periodic CSI-ReportConfig is </w:t>
      </w:r>
      <w:r>
        <w:rPr>
          <w:rFonts w:cs="Arial"/>
          <w:b w:val="0"/>
          <w:bCs/>
        </w:rPr>
        <w:t>unclear, i.e., what is the UE expected to do if periodic CSI-ReportConfig is not applicable when</w:t>
      </w:r>
      <w:r w:rsidR="00550ADD" w:rsidRPr="00550ADD">
        <w:rPr>
          <w:rFonts w:cs="Arial"/>
          <w:b w:val="0"/>
          <w:bCs/>
        </w:rPr>
        <w:t xml:space="preserve"> sending RRCReconfigurationComplete</w:t>
      </w:r>
      <w:r>
        <w:rPr>
          <w:rFonts w:cs="Arial"/>
          <w:b w:val="0"/>
          <w:bCs/>
        </w:rPr>
        <w:t xml:space="preserve"> / UAI</w:t>
      </w:r>
      <w:r w:rsidR="00550ADD" w:rsidRPr="00550ADD">
        <w:rPr>
          <w:rFonts w:cs="Arial"/>
          <w:b w:val="0"/>
          <w:bCs/>
        </w:rPr>
        <w:t xml:space="preserve">? Due to limited memory at the UE, downloading the required model may be required in most </w:t>
      </w:r>
      <w:r w:rsidR="00550ADD">
        <w:rPr>
          <w:rFonts w:cs="Arial"/>
          <w:b w:val="0"/>
          <w:bCs/>
        </w:rPr>
        <w:t>cases</w:t>
      </w:r>
      <w:r w:rsidR="00550ADD" w:rsidRPr="00550ADD">
        <w:rPr>
          <w:rFonts w:cs="Arial"/>
          <w:b w:val="0"/>
          <w:bCs/>
        </w:rPr>
        <w:t xml:space="preserve">. In such cases, if UE is not allowed to report the applicability of period CSI-ReportConfig later using UE Assistance Information, then configuring UE with CSI-ReportConfig may not be useful. </w:t>
      </w:r>
      <w:r w:rsidR="00550ADD">
        <w:rPr>
          <w:rFonts w:cs="Arial"/>
          <w:b w:val="0"/>
          <w:bCs/>
        </w:rPr>
        <w:t xml:space="preserve">Therefore, </w:t>
      </w:r>
      <w:r w:rsidR="00525939">
        <w:rPr>
          <w:rFonts w:cs="Arial"/>
          <w:b w:val="0"/>
          <w:bCs/>
        </w:rPr>
        <w:t>UE should be allowed to activate periodic CSI-ReportConfig and send its applicability in the UE Assistance Information,</w:t>
      </w:r>
      <w:r w:rsidR="00550ADD">
        <w:rPr>
          <w:rFonts w:cs="Arial"/>
          <w:b w:val="0"/>
          <w:bCs/>
        </w:rPr>
        <w:t xml:space="preserve"> when a periodic CSI-ReportConfig becomes applicable after sending RRCReconfigurationComplete containing applicability information</w:t>
      </w:r>
      <w:r w:rsidR="00096E3C">
        <w:rPr>
          <w:rFonts w:cs="Arial"/>
          <w:b w:val="0"/>
          <w:bCs/>
        </w:rPr>
        <w:t>.</w:t>
      </w:r>
      <w:r w:rsidR="00550ADD">
        <w:rPr>
          <w:rFonts w:cs="Arial"/>
          <w:b w:val="0"/>
          <w:bCs/>
        </w:rPr>
        <w:t xml:space="preserve"> </w:t>
      </w:r>
    </w:p>
    <w:p w14:paraId="68086EF6" w14:textId="77777777" w:rsidR="00550ADD" w:rsidRPr="00550ADD" w:rsidRDefault="00550ADD" w:rsidP="00796E91">
      <w:pPr>
        <w:pStyle w:val="Agreement"/>
        <w:numPr>
          <w:ilvl w:val="0"/>
          <w:numId w:val="0"/>
        </w:numPr>
        <w:spacing w:before="0"/>
        <w:rPr>
          <w:rFonts w:cs="Arial"/>
          <w:b w:val="0"/>
          <w:bCs/>
        </w:rPr>
      </w:pPr>
    </w:p>
    <w:p w14:paraId="7D82E837" w14:textId="47EBE3A1" w:rsidR="00796E91" w:rsidRPr="00525939" w:rsidRDefault="00550ADD" w:rsidP="00796E91">
      <w:pPr>
        <w:pStyle w:val="Agreement"/>
        <w:numPr>
          <w:ilvl w:val="0"/>
          <w:numId w:val="0"/>
        </w:numPr>
        <w:spacing w:before="0"/>
        <w:rPr>
          <w:rFonts w:cs="Arial"/>
        </w:rPr>
      </w:pPr>
      <w:r w:rsidRPr="00525939">
        <w:rPr>
          <w:rFonts w:cs="Arial"/>
        </w:rPr>
        <w:t>Observation</w:t>
      </w:r>
      <w:r w:rsidR="00525939">
        <w:rPr>
          <w:rFonts w:cs="Arial"/>
        </w:rPr>
        <w:t xml:space="preserve"> </w:t>
      </w:r>
      <w:r w:rsidR="00143B6E">
        <w:rPr>
          <w:rFonts w:cs="Arial"/>
        </w:rPr>
        <w:t>2</w:t>
      </w:r>
      <w:r w:rsidRPr="00525939">
        <w:rPr>
          <w:rFonts w:cs="Arial"/>
        </w:rPr>
        <w:t xml:space="preserve">:  UE behavior for non-applicable periodic CSI-ReportConfig is not clear, i.e., what is </w:t>
      </w:r>
      <w:r w:rsidR="00096E3C">
        <w:rPr>
          <w:rFonts w:cs="Arial"/>
        </w:rPr>
        <w:t>the UE's</w:t>
      </w:r>
      <w:r w:rsidRPr="00525939">
        <w:rPr>
          <w:rFonts w:cs="Arial"/>
        </w:rPr>
        <w:t xml:space="preserve"> expected </w:t>
      </w:r>
      <w:r w:rsidR="00096E3C">
        <w:rPr>
          <w:rFonts w:cs="Arial"/>
        </w:rPr>
        <w:t>behavior</w:t>
      </w:r>
      <w:r w:rsidRPr="00525939">
        <w:rPr>
          <w:rFonts w:cs="Arial"/>
        </w:rPr>
        <w:t xml:space="preserve"> if periodic CSI-ReportConfig </w:t>
      </w:r>
      <w:r w:rsidR="00096E3C">
        <w:rPr>
          <w:rFonts w:cs="Arial"/>
        </w:rPr>
        <w:t>becomes applicable after earlier signaled as in</w:t>
      </w:r>
      <w:r w:rsidRPr="00525939">
        <w:rPr>
          <w:rFonts w:cs="Arial"/>
        </w:rPr>
        <w:t xml:space="preserve">applicable </w:t>
      </w:r>
      <w:r w:rsidR="00096E3C">
        <w:rPr>
          <w:rFonts w:cs="Arial"/>
        </w:rPr>
        <w:t>in</w:t>
      </w:r>
      <w:r w:rsidRPr="00525939">
        <w:rPr>
          <w:rFonts w:cs="Arial"/>
        </w:rPr>
        <w:t xml:space="preserve"> RRCReconfigurationComplete</w:t>
      </w:r>
      <w:r w:rsidR="00096E3C">
        <w:rPr>
          <w:rFonts w:cs="Arial"/>
        </w:rPr>
        <w:t>/UAI</w:t>
      </w:r>
      <w:r w:rsidRPr="00525939">
        <w:rPr>
          <w:rFonts w:cs="Arial"/>
        </w:rPr>
        <w:t xml:space="preserve">? </w:t>
      </w:r>
    </w:p>
    <w:p w14:paraId="48AA840E" w14:textId="77777777" w:rsidR="00525939" w:rsidRDefault="00525939" w:rsidP="00550ADD">
      <w:pPr>
        <w:rPr>
          <w:rFonts w:ascii="Arial" w:hAnsi="Arial" w:cs="Arial"/>
          <w:b/>
          <w:bCs/>
        </w:rPr>
      </w:pPr>
    </w:p>
    <w:p w14:paraId="14028DBB" w14:textId="179B28F8" w:rsidR="00525939" w:rsidRPr="00525939" w:rsidRDefault="00525939" w:rsidP="00550ADD">
      <w:pPr>
        <w:rPr>
          <w:rFonts w:ascii="Arial" w:hAnsi="Arial" w:cs="Arial"/>
          <w:lang w:val="en-GB" w:eastAsia="en-GB"/>
        </w:rPr>
      </w:pPr>
      <w:r w:rsidRPr="00525939">
        <w:rPr>
          <w:rFonts w:ascii="Arial" w:hAnsi="Arial" w:cs="Arial"/>
          <w:b/>
          <w:bCs/>
        </w:rPr>
        <w:t xml:space="preserve">Proposal </w:t>
      </w:r>
      <w:r w:rsidR="00096E3C">
        <w:rPr>
          <w:rFonts w:ascii="Arial" w:hAnsi="Arial" w:cs="Arial"/>
          <w:b/>
          <w:bCs/>
        </w:rPr>
        <w:t>10</w:t>
      </w:r>
      <w:r w:rsidRPr="00525939">
        <w:rPr>
          <w:rFonts w:ascii="Arial" w:hAnsi="Arial" w:cs="Arial"/>
          <w:b/>
          <w:bCs/>
        </w:rPr>
        <w:t xml:space="preserve">: </w:t>
      </w:r>
      <w:r w:rsidR="3D91F5E4" w:rsidRPr="6BB0BBE8">
        <w:rPr>
          <w:rFonts w:ascii="Arial" w:hAnsi="Arial" w:cs="Arial"/>
          <w:b/>
          <w:bCs/>
        </w:rPr>
        <w:t xml:space="preserve">The </w:t>
      </w:r>
      <w:r w:rsidRPr="6BB0BBE8">
        <w:rPr>
          <w:rFonts w:ascii="Arial" w:hAnsi="Arial" w:cs="Arial"/>
          <w:b/>
          <w:bCs/>
        </w:rPr>
        <w:t xml:space="preserve">UE </w:t>
      </w:r>
      <w:r w:rsidR="00F54E97">
        <w:rPr>
          <w:rFonts w:ascii="Arial" w:hAnsi="Arial" w:cs="Arial"/>
          <w:b/>
          <w:bCs/>
        </w:rPr>
        <w:t xml:space="preserve">autonomously </w:t>
      </w:r>
      <w:r w:rsidR="00096E3C">
        <w:rPr>
          <w:rFonts w:ascii="Arial" w:hAnsi="Arial" w:cs="Arial"/>
          <w:b/>
          <w:bCs/>
        </w:rPr>
        <w:t>activates</w:t>
      </w:r>
      <w:r w:rsidRPr="00525939">
        <w:rPr>
          <w:rFonts w:ascii="Arial" w:hAnsi="Arial" w:cs="Arial"/>
          <w:b/>
          <w:bCs/>
        </w:rPr>
        <w:t xml:space="preserve"> </w:t>
      </w:r>
      <w:r w:rsidR="08646254" w:rsidRPr="6BB0BBE8">
        <w:rPr>
          <w:rFonts w:ascii="Arial" w:hAnsi="Arial" w:cs="Arial"/>
          <w:b/>
          <w:bCs/>
        </w:rPr>
        <w:t>a</w:t>
      </w:r>
      <w:r w:rsidR="002461C0">
        <w:rPr>
          <w:rFonts w:ascii="Arial" w:hAnsi="Arial" w:cs="Arial"/>
          <w:b/>
          <w:bCs/>
        </w:rPr>
        <w:t>pplicable</w:t>
      </w:r>
      <w:r w:rsidR="08646254" w:rsidRPr="6BB0BBE8">
        <w:rPr>
          <w:rFonts w:ascii="Arial" w:hAnsi="Arial" w:cs="Arial"/>
          <w:b/>
          <w:bCs/>
        </w:rPr>
        <w:t xml:space="preserve"> </w:t>
      </w:r>
      <w:r w:rsidRPr="00525939">
        <w:rPr>
          <w:rFonts w:ascii="Arial" w:hAnsi="Arial" w:cs="Arial"/>
          <w:b/>
          <w:bCs/>
        </w:rPr>
        <w:t>periodic CSI-ReportConfig</w:t>
      </w:r>
      <w:r w:rsidR="00D54CC6">
        <w:rPr>
          <w:rFonts w:ascii="Arial" w:hAnsi="Arial" w:cs="Arial"/>
          <w:b/>
          <w:bCs/>
        </w:rPr>
        <w:t xml:space="preserve"> (full inference configuration)</w:t>
      </w:r>
      <w:r w:rsidRPr="00525939">
        <w:rPr>
          <w:rFonts w:ascii="Arial" w:hAnsi="Arial" w:cs="Arial"/>
          <w:b/>
          <w:bCs/>
        </w:rPr>
        <w:t xml:space="preserve"> </w:t>
      </w:r>
      <w:r w:rsidR="00132A11">
        <w:rPr>
          <w:rFonts w:ascii="Arial" w:hAnsi="Arial" w:cs="Arial"/>
          <w:b/>
          <w:bCs/>
        </w:rPr>
        <w:t>upon sending</w:t>
      </w:r>
      <w:r w:rsidRPr="00525939">
        <w:rPr>
          <w:rFonts w:ascii="Arial" w:hAnsi="Arial" w:cs="Arial"/>
          <w:b/>
          <w:bCs/>
        </w:rPr>
        <w:t xml:space="preserve"> the UE Assistance Information </w:t>
      </w:r>
      <w:r>
        <w:rPr>
          <w:rFonts w:ascii="Arial" w:hAnsi="Arial" w:cs="Arial"/>
          <w:b/>
          <w:bCs/>
        </w:rPr>
        <w:t>(</w:t>
      </w:r>
      <w:r w:rsidRPr="00525939">
        <w:rPr>
          <w:rFonts w:ascii="Arial" w:hAnsi="Arial" w:cs="Arial"/>
          <w:b/>
          <w:bCs/>
        </w:rPr>
        <w:t>when a periodic CSI-ReportConfig</w:t>
      </w:r>
      <w:r w:rsidR="00166719">
        <w:rPr>
          <w:rFonts w:ascii="Arial" w:hAnsi="Arial" w:cs="Arial"/>
          <w:b/>
          <w:bCs/>
        </w:rPr>
        <w:t xml:space="preserve"> for inference</w:t>
      </w:r>
      <w:r w:rsidRPr="00525939">
        <w:rPr>
          <w:rFonts w:ascii="Arial" w:hAnsi="Arial" w:cs="Arial"/>
          <w:b/>
          <w:bCs/>
        </w:rPr>
        <w:t xml:space="preserve"> becomes applicable after </w:t>
      </w:r>
      <w:r w:rsidR="00096E3C">
        <w:rPr>
          <w:rFonts w:ascii="Arial" w:hAnsi="Arial" w:cs="Arial"/>
          <w:b/>
          <w:bCs/>
        </w:rPr>
        <w:t>earlier signaled as inapplicable in</w:t>
      </w:r>
      <w:r w:rsidRPr="00525939">
        <w:rPr>
          <w:rFonts w:ascii="Arial" w:hAnsi="Arial" w:cs="Arial"/>
          <w:b/>
          <w:bCs/>
        </w:rPr>
        <w:t xml:space="preserve"> RRCReconfigurationComplete</w:t>
      </w:r>
      <w:r w:rsidR="00096E3C">
        <w:rPr>
          <w:rFonts w:ascii="Arial" w:hAnsi="Arial" w:cs="Arial"/>
          <w:b/>
          <w:bCs/>
        </w:rPr>
        <w:t xml:space="preserve"> / UAI</w:t>
      </w:r>
      <w:r>
        <w:rPr>
          <w:rFonts w:ascii="Arial" w:hAnsi="Arial" w:cs="Arial"/>
          <w:b/>
          <w:bCs/>
        </w:rPr>
        <w:t>).</w:t>
      </w:r>
      <w:r w:rsidRPr="00525939">
        <w:rPr>
          <w:rFonts w:ascii="Arial" w:hAnsi="Arial" w:cs="Arial"/>
          <w:b/>
          <w:bCs/>
        </w:rPr>
        <w:t xml:space="preserve"> </w:t>
      </w:r>
    </w:p>
    <w:p w14:paraId="52C9C40C" w14:textId="77777777" w:rsidR="001B41B7" w:rsidRDefault="001B41B7" w:rsidP="00F30727">
      <w:pPr>
        <w:pStyle w:val="BodyText"/>
        <w:spacing w:after="0"/>
        <w:jc w:val="left"/>
        <w:rPr>
          <w:rFonts w:ascii="Arial" w:hAnsi="Arial" w:cs="Arial"/>
          <w:b/>
          <w:bCs/>
          <w:lang w:eastAsia="ja-JP"/>
        </w:rPr>
      </w:pPr>
    </w:p>
    <w:p w14:paraId="643368F6" w14:textId="78A3F547" w:rsidR="001B41B7" w:rsidRPr="00586641" w:rsidRDefault="001B41B7" w:rsidP="0026399C">
      <w:pPr>
        <w:pStyle w:val="BodyText"/>
        <w:jc w:val="left"/>
        <w:outlineLvl w:val="1"/>
        <w:rPr>
          <w:rFonts w:ascii="Arial" w:hAnsi="Arial" w:cs="Arial"/>
          <w:b/>
          <w:bCs/>
          <w:lang w:eastAsia="ja-JP"/>
        </w:rPr>
      </w:pPr>
      <w:r w:rsidRPr="00586641">
        <w:rPr>
          <w:rFonts w:ascii="Arial" w:hAnsi="Arial" w:cs="Arial"/>
          <w:b/>
          <w:bCs/>
          <w:lang w:eastAsia="ja-JP"/>
        </w:rPr>
        <w:t>2.</w:t>
      </w:r>
      <w:r w:rsidR="00F24C44">
        <w:rPr>
          <w:rFonts w:ascii="Arial" w:hAnsi="Arial" w:cs="Arial"/>
          <w:b/>
          <w:bCs/>
          <w:lang w:eastAsia="ja-JP"/>
        </w:rPr>
        <w:t>5</w:t>
      </w:r>
      <w:r w:rsidRPr="00586641">
        <w:rPr>
          <w:rFonts w:ascii="Arial" w:hAnsi="Arial" w:cs="Arial"/>
          <w:b/>
          <w:bCs/>
          <w:lang w:eastAsia="ja-JP"/>
        </w:rPr>
        <w:t xml:space="preserve"> Clarification on applicability report </w:t>
      </w:r>
    </w:p>
    <w:p w14:paraId="4CBC7C2E" w14:textId="514C1B8D" w:rsidR="00D54CC6" w:rsidRPr="00DA57A2" w:rsidRDefault="00F24C44" w:rsidP="00F24C44">
      <w:pPr>
        <w:pStyle w:val="Agreement"/>
        <w:numPr>
          <w:ilvl w:val="0"/>
          <w:numId w:val="0"/>
        </w:numPr>
        <w:rPr>
          <w:rFonts w:cs="Arial"/>
          <w:b w:val="0"/>
          <w:bCs/>
        </w:rPr>
      </w:pPr>
      <w:r w:rsidRPr="00DA57A2">
        <w:rPr>
          <w:rFonts w:cs="Arial"/>
          <w:b w:val="0"/>
          <w:bCs/>
        </w:rPr>
        <w:t>In the current implementation</w:t>
      </w:r>
      <w:r w:rsidR="00D54CC6" w:rsidRPr="00DA57A2">
        <w:rPr>
          <w:rFonts w:cs="Arial"/>
          <w:b w:val="0"/>
          <w:bCs/>
        </w:rPr>
        <w:t xml:space="preserve"> of the applicability reporting [7]</w:t>
      </w:r>
    </w:p>
    <w:p w14:paraId="5353CF80" w14:textId="43A53059" w:rsidR="00A01B44" w:rsidRPr="00DA57A2" w:rsidRDefault="00D54CC6" w:rsidP="00A01B44">
      <w:pPr>
        <w:pStyle w:val="Agreement"/>
        <w:numPr>
          <w:ilvl w:val="0"/>
          <w:numId w:val="19"/>
        </w:numPr>
        <w:spacing w:before="0"/>
        <w:rPr>
          <w:rFonts w:cs="Arial"/>
          <w:b w:val="0"/>
          <w:bCs/>
        </w:rPr>
      </w:pPr>
      <w:r w:rsidRPr="00DA57A2">
        <w:rPr>
          <w:rFonts w:cs="Arial"/>
          <w:b w:val="0"/>
          <w:bCs/>
        </w:rPr>
        <w:t>T</w:t>
      </w:r>
      <w:r w:rsidR="00F24C44" w:rsidRPr="00DA57A2">
        <w:rPr>
          <w:rFonts w:cs="Arial"/>
          <w:b w:val="0"/>
          <w:bCs/>
        </w:rPr>
        <w:t xml:space="preserve">he UE is expected to send </w:t>
      </w:r>
      <w:r w:rsidR="00D57958" w:rsidRPr="00DA57A2">
        <w:rPr>
          <w:rFonts w:cs="Arial"/>
          <w:b w:val="0"/>
          <w:bCs/>
        </w:rPr>
        <w:t>full</w:t>
      </w:r>
      <w:r w:rsidR="00F24C44" w:rsidRPr="00DA57A2">
        <w:rPr>
          <w:rFonts w:cs="Arial"/>
          <w:b w:val="0"/>
          <w:bCs/>
        </w:rPr>
        <w:t xml:space="preserve"> applicability/inapplicability information </w:t>
      </w:r>
      <w:r w:rsidRPr="00DA57A2">
        <w:rPr>
          <w:rFonts w:cs="Arial"/>
          <w:b w:val="0"/>
          <w:bCs/>
        </w:rPr>
        <w:t>of the inference configuration configured by the previous RRCReconfiguration message (note that the UE has already provided the complete applicability/inapplicability information when configured by previous RRCReconfiguration(s) messages)</w:t>
      </w:r>
      <w:r w:rsidR="00A01B44" w:rsidRPr="00DA57A2">
        <w:rPr>
          <w:rFonts w:cs="Arial"/>
          <w:b w:val="0"/>
          <w:bCs/>
        </w:rPr>
        <w:t>.</w:t>
      </w:r>
    </w:p>
    <w:p w14:paraId="349FD705" w14:textId="77777777" w:rsidR="00DA57A2" w:rsidRPr="00DA57A2" w:rsidRDefault="00DA57A2" w:rsidP="00DA57A2">
      <w:pPr>
        <w:rPr>
          <w:rFonts w:ascii="Arial" w:hAnsi="Arial" w:cs="Arial"/>
          <w:lang w:val="en-GB" w:eastAsia="en-GB"/>
        </w:rPr>
      </w:pPr>
    </w:p>
    <w:p w14:paraId="4BA72D82" w14:textId="77777777" w:rsidR="00DA57A2" w:rsidRPr="00DA57A2" w:rsidRDefault="00DA57A2" w:rsidP="00DA57A2">
      <w:pPr>
        <w:pStyle w:val="Agreement"/>
        <w:numPr>
          <w:ilvl w:val="0"/>
          <w:numId w:val="0"/>
        </w:numPr>
        <w:spacing w:before="0"/>
        <w:rPr>
          <w:rFonts w:cs="Arial"/>
        </w:rPr>
      </w:pPr>
      <w:r w:rsidRPr="00DA57A2">
        <w:rPr>
          <w:rFonts w:cs="Arial"/>
        </w:rPr>
        <w:t>Observation 3: In the current implementation of the applicability reporting [7]</w:t>
      </w:r>
    </w:p>
    <w:p w14:paraId="6789C3A5" w14:textId="77777777" w:rsidR="00DA57A2" w:rsidRPr="00DA57A2" w:rsidRDefault="00DA57A2" w:rsidP="00DA57A2">
      <w:pPr>
        <w:pStyle w:val="Agreement"/>
        <w:numPr>
          <w:ilvl w:val="0"/>
          <w:numId w:val="19"/>
        </w:numPr>
        <w:spacing w:before="0"/>
        <w:rPr>
          <w:rFonts w:cs="Arial"/>
        </w:rPr>
      </w:pPr>
      <w:r w:rsidRPr="00DA57A2">
        <w:rPr>
          <w:rFonts w:cs="Arial"/>
        </w:rPr>
        <w:t>The UE is expected to send full applicability/inapplicability information of the inference configuration configured by the previous RRCReconfiguration message (note that the UE has already provided the complete applicability/inapplicability information when configured by previous RRCReconfiguration(s) messages).</w:t>
      </w:r>
    </w:p>
    <w:p w14:paraId="2FDC44A5" w14:textId="2B236E9A" w:rsidR="00DA57A2" w:rsidRPr="00DA57A2" w:rsidRDefault="00DA57A2" w:rsidP="00DA57A2">
      <w:pPr>
        <w:rPr>
          <w:lang w:val="en-GB" w:eastAsia="en-GB"/>
        </w:rPr>
      </w:pPr>
    </w:p>
    <w:p w14:paraId="05A7035E" w14:textId="3439E4C4" w:rsidR="001B41B7" w:rsidRDefault="00D57958" w:rsidP="00D57958">
      <w:pPr>
        <w:pStyle w:val="BodyText"/>
        <w:spacing w:after="0"/>
        <w:jc w:val="left"/>
        <w:rPr>
          <w:rFonts w:ascii="Arial" w:hAnsi="Arial" w:cs="Arial"/>
        </w:rPr>
      </w:pPr>
      <w:r w:rsidRPr="00D57958">
        <w:rPr>
          <w:rFonts w:ascii="Arial" w:hAnsi="Arial" w:cs="Arial"/>
          <w:lang w:eastAsia="ja-JP"/>
        </w:rPr>
        <w:lastRenderedPageBreak/>
        <w:t xml:space="preserve">While </w:t>
      </w:r>
      <w:r w:rsidRPr="00D57958">
        <w:rPr>
          <w:rFonts w:ascii="Arial" w:hAnsi="Arial" w:cs="Arial"/>
        </w:rPr>
        <w:t xml:space="preserve">full applicability/inapplicability information </w:t>
      </w:r>
      <w:r>
        <w:rPr>
          <w:rFonts w:ascii="Arial" w:hAnsi="Arial" w:cs="Arial"/>
        </w:rPr>
        <w:t xml:space="preserve">can be provided for the inference configuration provided in the latest RRCReconfiguration, there is no need to provide the full </w:t>
      </w:r>
      <w:r w:rsidRPr="00D57958">
        <w:rPr>
          <w:rFonts w:ascii="Arial" w:hAnsi="Arial" w:cs="Arial"/>
        </w:rPr>
        <w:t xml:space="preserve">applicability/inapplicability information </w:t>
      </w:r>
      <w:r>
        <w:rPr>
          <w:rFonts w:ascii="Arial" w:hAnsi="Arial" w:cs="Arial"/>
        </w:rPr>
        <w:t xml:space="preserve">provided by previous RRCReconfiguration(s). </w:t>
      </w:r>
    </w:p>
    <w:p w14:paraId="23AD2BEB" w14:textId="77777777" w:rsidR="00DA57A2" w:rsidRDefault="00DA57A2" w:rsidP="00D57958">
      <w:pPr>
        <w:pStyle w:val="BodyText"/>
        <w:spacing w:after="0"/>
        <w:jc w:val="left"/>
        <w:rPr>
          <w:rFonts w:ascii="Arial" w:hAnsi="Arial" w:cs="Arial"/>
        </w:rPr>
      </w:pPr>
    </w:p>
    <w:p w14:paraId="3B42D6F7" w14:textId="77777777" w:rsidR="00DA57A2" w:rsidRPr="00DA57A2" w:rsidRDefault="00DA57A2" w:rsidP="00D57958">
      <w:pPr>
        <w:pStyle w:val="BodyText"/>
        <w:spacing w:after="0"/>
        <w:jc w:val="left"/>
        <w:rPr>
          <w:rFonts w:ascii="Arial" w:hAnsi="Arial" w:cs="Arial"/>
          <w:b/>
          <w:bCs/>
        </w:rPr>
      </w:pPr>
      <w:r w:rsidRPr="00DA57A2">
        <w:rPr>
          <w:rFonts w:ascii="Arial" w:hAnsi="Arial" w:cs="Arial"/>
          <w:b/>
          <w:bCs/>
        </w:rPr>
        <w:t>Proposal 11: The following applicability/inapplicability information is provided in the RRCReconfigurationComplete message</w:t>
      </w:r>
    </w:p>
    <w:p w14:paraId="28C085F9" w14:textId="0929D7A0" w:rsidR="00DA57A2" w:rsidRPr="00DA57A2" w:rsidRDefault="00DA57A2" w:rsidP="00DA57A2">
      <w:pPr>
        <w:pStyle w:val="BodyText"/>
        <w:numPr>
          <w:ilvl w:val="0"/>
          <w:numId w:val="19"/>
        </w:numPr>
        <w:spacing w:after="0"/>
        <w:jc w:val="left"/>
        <w:rPr>
          <w:rFonts w:ascii="Arial" w:hAnsi="Arial" w:cs="Arial"/>
          <w:b/>
          <w:bCs/>
          <w:lang w:eastAsia="ja-JP"/>
        </w:rPr>
      </w:pPr>
      <w:r w:rsidRPr="00DA57A2">
        <w:rPr>
          <w:rFonts w:ascii="Arial" w:hAnsi="Arial" w:cs="Arial"/>
          <w:b/>
          <w:bCs/>
        </w:rPr>
        <w:t>Full applicability/inapplicability information for the inference configuration provided by the latest RRCReconfiguration message, and</w:t>
      </w:r>
    </w:p>
    <w:p w14:paraId="0E1A780E" w14:textId="36E9DCFC" w:rsidR="00DA57A2" w:rsidRPr="00DA57A2" w:rsidRDefault="00DA57A2" w:rsidP="00DA57A2">
      <w:pPr>
        <w:pStyle w:val="BodyText"/>
        <w:numPr>
          <w:ilvl w:val="0"/>
          <w:numId w:val="19"/>
        </w:numPr>
        <w:spacing w:after="0"/>
        <w:jc w:val="left"/>
        <w:rPr>
          <w:rFonts w:ascii="Arial" w:hAnsi="Arial" w:cs="Arial"/>
          <w:b/>
          <w:bCs/>
          <w:lang w:eastAsia="ja-JP"/>
        </w:rPr>
      </w:pPr>
      <w:r w:rsidRPr="00DA57A2">
        <w:rPr>
          <w:rFonts w:ascii="Arial" w:hAnsi="Arial" w:cs="Arial"/>
          <w:b/>
          <w:bCs/>
        </w:rPr>
        <w:t>Change in applicability/inapplicability information for the inference configuration provided by the previous RRCReconfiguration message.</w:t>
      </w:r>
    </w:p>
    <w:p w14:paraId="7338D096" w14:textId="3A33B375" w:rsidR="001B41B7" w:rsidRDefault="001B41B7" w:rsidP="001B41B7">
      <w:pPr>
        <w:pStyle w:val="BodyText"/>
        <w:spacing w:after="0"/>
        <w:jc w:val="left"/>
        <w:rPr>
          <w:rFonts w:ascii="Arial" w:hAnsi="Arial" w:cs="Arial"/>
          <w:lang w:eastAsia="ja-JP"/>
        </w:rPr>
      </w:pPr>
    </w:p>
    <w:p w14:paraId="51E9295E" w14:textId="055273E8" w:rsidR="001B41B7" w:rsidRDefault="00DA57A2" w:rsidP="0026399C">
      <w:pPr>
        <w:pStyle w:val="BodyText"/>
        <w:jc w:val="left"/>
        <w:outlineLvl w:val="1"/>
        <w:rPr>
          <w:rFonts w:ascii="Arial" w:hAnsi="Arial" w:cs="Arial"/>
          <w:b/>
          <w:bCs/>
          <w:lang w:eastAsia="ja-JP"/>
        </w:rPr>
      </w:pPr>
      <w:r>
        <w:rPr>
          <w:rFonts w:ascii="Arial" w:hAnsi="Arial" w:cs="Arial"/>
          <w:b/>
          <w:bCs/>
          <w:lang w:eastAsia="ja-JP"/>
        </w:rPr>
        <w:t>2.6 Content of otherConfig for enabling reports in UAI</w:t>
      </w:r>
    </w:p>
    <w:p w14:paraId="45C4932D" w14:textId="3121DFC1" w:rsidR="00D279FA" w:rsidRDefault="007074D5" w:rsidP="002D67EF">
      <w:pPr>
        <w:pStyle w:val="BodyText"/>
        <w:spacing w:after="0"/>
        <w:jc w:val="left"/>
        <w:rPr>
          <w:rFonts w:ascii="Arial" w:hAnsi="Arial" w:cs="Arial"/>
          <w:lang w:eastAsia="ja-JP"/>
        </w:rPr>
      </w:pPr>
      <w:r>
        <w:rPr>
          <w:rFonts w:ascii="Arial" w:hAnsi="Arial" w:cs="Arial"/>
          <w:lang w:eastAsia="ja-JP"/>
        </w:rPr>
        <w:t xml:space="preserve">The legacy </w:t>
      </w:r>
      <w:r w:rsidRPr="007074D5">
        <w:rPr>
          <w:rFonts w:ascii="Arial" w:hAnsi="Arial" w:cs="Arial"/>
          <w:i/>
          <w:iCs/>
          <w:lang w:eastAsia="ja-JP"/>
        </w:rPr>
        <w:t>CSI-ReportConfig</w:t>
      </w:r>
      <w:r>
        <w:rPr>
          <w:rFonts w:ascii="Arial" w:hAnsi="Arial" w:cs="Arial"/>
          <w:i/>
          <w:iCs/>
          <w:lang w:eastAsia="ja-JP"/>
        </w:rPr>
        <w:t xml:space="preserve"> </w:t>
      </w:r>
      <w:r w:rsidR="00D279FA">
        <w:rPr>
          <w:rFonts w:ascii="Arial" w:hAnsi="Arial" w:cs="Arial"/>
          <w:lang w:eastAsia="ja-JP"/>
        </w:rPr>
        <w:t xml:space="preserve">can be differentiated from the </w:t>
      </w:r>
      <w:r w:rsidR="00D279FA" w:rsidRPr="00D279FA">
        <w:rPr>
          <w:rFonts w:ascii="Arial" w:hAnsi="Arial" w:cs="Arial"/>
          <w:i/>
          <w:iCs/>
          <w:lang w:eastAsia="ja-JP"/>
        </w:rPr>
        <w:t>CSI-ReportConfig</w:t>
      </w:r>
      <w:r w:rsidR="00D279FA">
        <w:rPr>
          <w:rFonts w:ascii="Arial" w:hAnsi="Arial" w:cs="Arial"/>
          <w:lang w:eastAsia="ja-JP"/>
        </w:rPr>
        <w:t xml:space="preserve"> for AI/</w:t>
      </w:r>
      <w:r w:rsidR="00983791">
        <w:rPr>
          <w:rFonts w:ascii="Arial" w:hAnsi="Arial" w:cs="Arial"/>
          <w:lang w:eastAsia="ja-JP"/>
        </w:rPr>
        <w:t>ML-based</w:t>
      </w:r>
      <w:r w:rsidR="00D279FA">
        <w:rPr>
          <w:rFonts w:ascii="Arial" w:hAnsi="Arial" w:cs="Arial"/>
          <w:lang w:eastAsia="ja-JP"/>
        </w:rPr>
        <w:t xml:space="preserve"> beam management based on Information Elements (IEs) in the </w:t>
      </w:r>
      <w:r w:rsidR="00D279FA" w:rsidRPr="00D279FA">
        <w:rPr>
          <w:rFonts w:ascii="Arial" w:hAnsi="Arial" w:cs="Arial"/>
          <w:i/>
          <w:iCs/>
          <w:lang w:eastAsia="ja-JP"/>
        </w:rPr>
        <w:t>CSI-ReportConfig</w:t>
      </w:r>
      <w:r w:rsidR="00141E26">
        <w:rPr>
          <w:rFonts w:ascii="Arial" w:hAnsi="Arial" w:cs="Arial"/>
          <w:i/>
          <w:iCs/>
          <w:lang w:eastAsia="ja-JP"/>
        </w:rPr>
        <w:t xml:space="preserve"> </w:t>
      </w:r>
      <w:r w:rsidR="00141E26">
        <w:rPr>
          <w:rFonts w:ascii="Arial" w:hAnsi="Arial" w:cs="Arial"/>
          <w:lang w:eastAsia="ja-JP"/>
        </w:rPr>
        <w:t>[7]</w:t>
      </w:r>
      <w:r w:rsidR="00D279FA">
        <w:rPr>
          <w:rFonts w:ascii="Arial" w:hAnsi="Arial" w:cs="Arial"/>
          <w:i/>
          <w:iCs/>
          <w:lang w:eastAsia="ja-JP"/>
        </w:rPr>
        <w:t xml:space="preserve">. </w:t>
      </w:r>
      <w:r w:rsidR="00D279FA">
        <w:rPr>
          <w:rFonts w:ascii="Arial" w:hAnsi="Arial" w:cs="Arial"/>
          <w:lang w:eastAsia="ja-JP"/>
        </w:rPr>
        <w:t xml:space="preserve">Therefore, UAI configuration setting up UE to report UAI for change in applicability/inapplicability information should be sufficient. </w:t>
      </w:r>
    </w:p>
    <w:p w14:paraId="6D19B7B2" w14:textId="77777777" w:rsidR="00D279FA" w:rsidRDefault="00D279FA" w:rsidP="002D67EF">
      <w:pPr>
        <w:pStyle w:val="BodyText"/>
        <w:spacing w:after="0"/>
        <w:jc w:val="left"/>
        <w:rPr>
          <w:rFonts w:ascii="Arial" w:hAnsi="Arial" w:cs="Arial"/>
          <w:lang w:eastAsia="ja-JP"/>
        </w:rPr>
      </w:pPr>
    </w:p>
    <w:p w14:paraId="3296C899" w14:textId="34D06183" w:rsidR="00D279FA" w:rsidRDefault="00D279FA" w:rsidP="002D67EF">
      <w:pPr>
        <w:pStyle w:val="BodyText"/>
        <w:spacing w:after="0"/>
        <w:jc w:val="left"/>
        <w:rPr>
          <w:rFonts w:ascii="Arial" w:eastAsia="SimSun" w:hAnsi="Arial" w:cs="Arial"/>
          <w:kern w:val="32"/>
          <w:sz w:val="28"/>
          <w:szCs w:val="32"/>
          <w:lang w:eastAsia="zh-CN"/>
        </w:rPr>
      </w:pPr>
      <w:r w:rsidRPr="00D279FA">
        <w:rPr>
          <w:rFonts w:ascii="Arial" w:hAnsi="Arial" w:cs="Arial"/>
          <w:b/>
          <w:bCs/>
          <w:lang w:eastAsia="ja-JP"/>
        </w:rPr>
        <w:t xml:space="preserve">Observation 4: The legacy </w:t>
      </w:r>
      <w:r w:rsidRPr="00D279FA">
        <w:rPr>
          <w:rFonts w:ascii="Arial" w:hAnsi="Arial" w:cs="Arial"/>
          <w:b/>
          <w:bCs/>
          <w:i/>
          <w:iCs/>
          <w:lang w:eastAsia="ja-JP"/>
        </w:rPr>
        <w:t xml:space="preserve">CSI-ReportConfig </w:t>
      </w:r>
      <w:r w:rsidRPr="00D279FA">
        <w:rPr>
          <w:rFonts w:ascii="Arial" w:hAnsi="Arial" w:cs="Arial"/>
          <w:b/>
          <w:bCs/>
          <w:lang w:eastAsia="ja-JP"/>
        </w:rPr>
        <w:t xml:space="preserve">can be differentiated from the </w:t>
      </w:r>
      <w:r w:rsidRPr="00D279FA">
        <w:rPr>
          <w:rFonts w:ascii="Arial" w:hAnsi="Arial" w:cs="Arial"/>
          <w:b/>
          <w:bCs/>
          <w:i/>
          <w:iCs/>
          <w:lang w:eastAsia="ja-JP"/>
        </w:rPr>
        <w:t>CSI-ReportConfig</w:t>
      </w:r>
      <w:r w:rsidRPr="00D279FA">
        <w:rPr>
          <w:rFonts w:ascii="Arial" w:hAnsi="Arial" w:cs="Arial"/>
          <w:b/>
          <w:bCs/>
          <w:lang w:eastAsia="ja-JP"/>
        </w:rPr>
        <w:t xml:space="preserve"> for AI/</w:t>
      </w:r>
      <w:r w:rsidR="00983791">
        <w:rPr>
          <w:rFonts w:ascii="Arial" w:hAnsi="Arial" w:cs="Arial"/>
          <w:b/>
          <w:bCs/>
          <w:lang w:eastAsia="ja-JP"/>
        </w:rPr>
        <w:t>ML-based</w:t>
      </w:r>
      <w:r w:rsidRPr="00D279FA">
        <w:rPr>
          <w:rFonts w:ascii="Arial" w:hAnsi="Arial" w:cs="Arial"/>
          <w:b/>
          <w:bCs/>
          <w:lang w:eastAsia="ja-JP"/>
        </w:rPr>
        <w:t xml:space="preserve"> beam management based on Information Elements (IEs) in the </w:t>
      </w:r>
      <w:r w:rsidRPr="00D279FA">
        <w:rPr>
          <w:rFonts w:ascii="Arial" w:hAnsi="Arial" w:cs="Arial"/>
          <w:b/>
          <w:bCs/>
          <w:i/>
          <w:iCs/>
          <w:lang w:eastAsia="ja-JP"/>
        </w:rPr>
        <w:t>CSI-ReportConfig.</w:t>
      </w:r>
    </w:p>
    <w:p w14:paraId="04B4E1D2" w14:textId="77777777" w:rsidR="00D279FA" w:rsidRPr="00983791" w:rsidRDefault="00D279FA" w:rsidP="002D67EF">
      <w:pPr>
        <w:pStyle w:val="BodyText"/>
        <w:spacing w:after="0"/>
        <w:jc w:val="left"/>
        <w:rPr>
          <w:rFonts w:ascii="Arial" w:eastAsia="SimSun" w:hAnsi="Arial" w:cs="Arial"/>
          <w:kern w:val="32"/>
          <w:szCs w:val="20"/>
          <w:lang w:eastAsia="zh-CN"/>
        </w:rPr>
      </w:pPr>
    </w:p>
    <w:p w14:paraId="272B4BFC" w14:textId="260D9672" w:rsidR="00DA57A2" w:rsidRPr="007B75F6" w:rsidRDefault="00983791" w:rsidP="002D67EF">
      <w:pPr>
        <w:pStyle w:val="BodyText"/>
        <w:spacing w:after="0"/>
        <w:jc w:val="left"/>
        <w:rPr>
          <w:rFonts w:ascii="Arial" w:eastAsia="SimSun" w:hAnsi="Arial" w:cs="Arial"/>
          <w:b/>
          <w:bCs/>
          <w:kern w:val="32"/>
          <w:szCs w:val="20"/>
          <w:lang w:eastAsia="zh-CN"/>
        </w:rPr>
      </w:pPr>
      <w:r w:rsidRPr="007B75F6">
        <w:rPr>
          <w:rFonts w:ascii="Arial" w:eastAsia="SimSun" w:hAnsi="Arial" w:cs="Arial"/>
          <w:b/>
          <w:bCs/>
          <w:kern w:val="32"/>
          <w:szCs w:val="20"/>
          <w:lang w:eastAsia="zh-CN"/>
        </w:rPr>
        <w:t xml:space="preserve">Proposal 12: OtherConfig for enabling </w:t>
      </w:r>
      <w:r w:rsidR="007B75F6" w:rsidRPr="007B75F6">
        <w:rPr>
          <w:rFonts w:ascii="Arial" w:hAnsi="Arial" w:cs="Arial"/>
          <w:b/>
          <w:bCs/>
          <w:lang w:eastAsia="ja-JP"/>
        </w:rPr>
        <w:t>report</w:t>
      </w:r>
      <w:r w:rsidRPr="007B75F6">
        <w:rPr>
          <w:rFonts w:ascii="Arial" w:hAnsi="Arial" w:cs="Arial"/>
          <w:b/>
          <w:bCs/>
          <w:lang w:eastAsia="ja-JP"/>
        </w:rPr>
        <w:t xml:space="preserve"> in the UAI is a</w:t>
      </w:r>
      <w:r w:rsidR="007B75F6" w:rsidRPr="007B75F6">
        <w:rPr>
          <w:rFonts w:ascii="Arial" w:hAnsi="Arial" w:cs="Arial"/>
          <w:b/>
          <w:bCs/>
          <w:lang w:eastAsia="ja-JP"/>
        </w:rPr>
        <w:t xml:space="preserve"> setup message (i.e., a FLAG)</w:t>
      </w:r>
      <w:r w:rsidR="00EB73A5">
        <w:rPr>
          <w:rFonts w:ascii="Arial" w:hAnsi="Arial" w:cs="Arial"/>
          <w:b/>
          <w:bCs/>
          <w:lang w:eastAsia="ja-JP"/>
        </w:rPr>
        <w:t>,</w:t>
      </w:r>
      <w:r w:rsidR="007B75F6" w:rsidRPr="007B75F6">
        <w:rPr>
          <w:rFonts w:ascii="Arial" w:hAnsi="Arial" w:cs="Arial"/>
          <w:b/>
          <w:bCs/>
          <w:lang w:eastAsia="ja-JP"/>
        </w:rPr>
        <w:t xml:space="preserve"> </w:t>
      </w:r>
      <w:r w:rsidR="00EB73A5">
        <w:rPr>
          <w:rFonts w:ascii="Arial" w:hAnsi="Arial" w:cs="Arial"/>
          <w:b/>
          <w:bCs/>
          <w:lang w:eastAsia="ja-JP"/>
        </w:rPr>
        <w:t>configuring</w:t>
      </w:r>
      <w:r w:rsidR="007B75F6" w:rsidRPr="007B75F6">
        <w:rPr>
          <w:rFonts w:ascii="Arial" w:hAnsi="Arial" w:cs="Arial"/>
          <w:b/>
          <w:bCs/>
          <w:lang w:eastAsia="ja-JP"/>
        </w:rPr>
        <w:t xml:space="preserve"> the UE to report changes in applicability/inapplicability information.  </w:t>
      </w:r>
    </w:p>
    <w:p w14:paraId="20112533" w14:textId="77777777" w:rsidR="00983791" w:rsidRDefault="00983791" w:rsidP="002D67EF">
      <w:pPr>
        <w:pStyle w:val="BodyText"/>
        <w:spacing w:after="0"/>
        <w:jc w:val="left"/>
        <w:rPr>
          <w:rFonts w:ascii="Arial" w:eastAsia="SimSun" w:hAnsi="Arial" w:cs="Arial"/>
          <w:kern w:val="32"/>
          <w:szCs w:val="20"/>
          <w:lang w:eastAsia="zh-CN"/>
        </w:rPr>
      </w:pPr>
    </w:p>
    <w:p w14:paraId="26E3DD7C" w14:textId="60BE09C2" w:rsidR="00983791" w:rsidRDefault="007B75F6" w:rsidP="0026399C">
      <w:pPr>
        <w:pStyle w:val="BodyText"/>
        <w:jc w:val="left"/>
        <w:outlineLvl w:val="1"/>
        <w:rPr>
          <w:rFonts w:ascii="Arial" w:eastAsia="SimSun" w:hAnsi="Arial" w:cs="Arial"/>
          <w:b/>
          <w:bCs/>
          <w:kern w:val="32"/>
          <w:szCs w:val="20"/>
          <w:lang w:eastAsia="zh-CN"/>
        </w:rPr>
      </w:pPr>
      <w:r w:rsidRPr="00112BC9">
        <w:rPr>
          <w:rFonts w:ascii="Arial" w:eastAsia="SimSun" w:hAnsi="Arial" w:cs="Arial"/>
          <w:b/>
          <w:bCs/>
          <w:kern w:val="32"/>
          <w:szCs w:val="20"/>
          <w:lang w:eastAsia="zh-CN"/>
        </w:rPr>
        <w:t xml:space="preserve">2.7 On the inclusion of serving cell </w:t>
      </w:r>
      <w:r w:rsidR="00112BC9" w:rsidRPr="00112BC9">
        <w:rPr>
          <w:rFonts w:ascii="Arial" w:eastAsia="SimSun" w:hAnsi="Arial" w:cs="Arial"/>
          <w:b/>
          <w:bCs/>
          <w:kern w:val="32"/>
          <w:szCs w:val="20"/>
          <w:lang w:eastAsia="zh-CN"/>
        </w:rPr>
        <w:t>information in the applicability report</w:t>
      </w:r>
    </w:p>
    <w:p w14:paraId="5299110D" w14:textId="77777777" w:rsidR="00685535" w:rsidRDefault="00112BC9" w:rsidP="00112BC9">
      <w:pPr>
        <w:pStyle w:val="BodyText"/>
        <w:spacing w:after="0"/>
        <w:jc w:val="left"/>
        <w:rPr>
          <w:rFonts w:ascii="Arial" w:eastAsia="SimSun" w:hAnsi="Arial" w:cs="Arial"/>
          <w:kern w:val="32"/>
          <w:szCs w:val="20"/>
          <w:lang w:eastAsia="zh-CN"/>
        </w:rPr>
      </w:pPr>
      <w:r w:rsidRPr="00112BC9">
        <w:rPr>
          <w:rFonts w:ascii="Arial" w:eastAsia="SimSun" w:hAnsi="Arial" w:cs="Arial"/>
          <w:kern w:val="32"/>
          <w:szCs w:val="20"/>
          <w:lang w:eastAsia="zh-CN"/>
        </w:rPr>
        <w:t>During the normative work</w:t>
      </w:r>
      <w:r>
        <w:rPr>
          <w:rFonts w:ascii="Arial" w:eastAsia="SimSun" w:hAnsi="Arial" w:cs="Arial"/>
          <w:kern w:val="32"/>
          <w:szCs w:val="20"/>
          <w:lang w:eastAsia="zh-CN"/>
        </w:rPr>
        <w:t xml:space="preserve">, </w:t>
      </w:r>
      <w:r w:rsidR="00685535">
        <w:rPr>
          <w:rFonts w:ascii="Arial" w:eastAsia="SimSun" w:hAnsi="Arial" w:cs="Arial"/>
          <w:kern w:val="32"/>
          <w:szCs w:val="20"/>
          <w:lang w:eastAsia="zh-CN"/>
        </w:rPr>
        <w:t xml:space="preserve">specification work is not limited to PCell, but rather CA and NR-DC scenarios are also in the scope. Therefore, both CA and NR-DC should be considered for applicability reporting. </w:t>
      </w:r>
    </w:p>
    <w:p w14:paraId="4506A051" w14:textId="77777777" w:rsidR="00685535" w:rsidRDefault="00685535" w:rsidP="00112BC9">
      <w:pPr>
        <w:pStyle w:val="BodyText"/>
        <w:spacing w:after="0"/>
        <w:jc w:val="left"/>
        <w:rPr>
          <w:rFonts w:ascii="Arial" w:eastAsia="SimSun" w:hAnsi="Arial" w:cs="Arial"/>
          <w:kern w:val="32"/>
          <w:szCs w:val="20"/>
          <w:lang w:eastAsia="zh-CN"/>
        </w:rPr>
      </w:pPr>
    </w:p>
    <w:p w14:paraId="1E9F504B" w14:textId="61B0EFB4" w:rsidR="00685535" w:rsidRPr="00685535" w:rsidRDefault="00685535" w:rsidP="00112BC9">
      <w:pPr>
        <w:pStyle w:val="BodyText"/>
        <w:spacing w:after="0"/>
        <w:jc w:val="left"/>
        <w:rPr>
          <w:rFonts w:ascii="Arial" w:eastAsia="SimSun" w:hAnsi="Arial" w:cs="Arial"/>
          <w:b/>
          <w:bCs/>
          <w:kern w:val="32"/>
          <w:szCs w:val="20"/>
          <w:lang w:eastAsia="zh-CN"/>
        </w:rPr>
      </w:pPr>
      <w:r w:rsidRPr="00685535">
        <w:rPr>
          <w:rFonts w:ascii="Arial" w:eastAsia="SimSun" w:hAnsi="Arial" w:cs="Arial"/>
          <w:b/>
          <w:bCs/>
          <w:kern w:val="32"/>
          <w:szCs w:val="20"/>
          <w:lang w:eastAsia="zh-CN"/>
        </w:rPr>
        <w:t>Proposal 13: CA and NR-DC are considered for the specification work.</w:t>
      </w:r>
    </w:p>
    <w:p w14:paraId="2E910373" w14:textId="77777777" w:rsidR="00685535" w:rsidRDefault="00685535" w:rsidP="00112BC9">
      <w:pPr>
        <w:pStyle w:val="BodyText"/>
        <w:spacing w:after="0"/>
        <w:jc w:val="left"/>
        <w:rPr>
          <w:rFonts w:ascii="Arial" w:eastAsia="SimSun" w:hAnsi="Arial" w:cs="Arial"/>
          <w:kern w:val="32"/>
          <w:szCs w:val="20"/>
          <w:lang w:eastAsia="zh-CN"/>
        </w:rPr>
      </w:pPr>
    </w:p>
    <w:p w14:paraId="7E8BCB7E" w14:textId="59D166EF" w:rsidR="00112BC9" w:rsidRDefault="00EB73A5" w:rsidP="00112BC9">
      <w:pPr>
        <w:pStyle w:val="BodyText"/>
        <w:spacing w:after="0"/>
        <w:jc w:val="left"/>
        <w:rPr>
          <w:rFonts w:ascii="Arial" w:eastAsia="SimSun" w:hAnsi="Arial" w:cs="Arial"/>
          <w:kern w:val="32"/>
          <w:szCs w:val="20"/>
          <w:lang w:eastAsia="zh-CN"/>
        </w:rPr>
      </w:pPr>
      <w:r>
        <w:rPr>
          <w:rFonts w:ascii="Arial" w:eastAsia="SimSun" w:hAnsi="Arial" w:cs="Arial"/>
          <w:kern w:val="32"/>
          <w:szCs w:val="20"/>
          <w:lang w:eastAsia="zh-CN"/>
        </w:rPr>
        <w:t xml:space="preserve">Note that the CSI-ReportConfig includes the serving cell index. </w:t>
      </w:r>
      <w:r w:rsidR="00CC6633" w:rsidRPr="00CC6633">
        <w:rPr>
          <w:rFonts w:ascii="Arial" w:eastAsia="SimSun" w:hAnsi="Arial" w:cs="Arial"/>
          <w:kern w:val="32"/>
          <w:szCs w:val="20"/>
          <w:lang w:eastAsia="zh-CN"/>
        </w:rPr>
        <w:t>The gNB-CU assigns a unique CSI-ReportConfigID to each cell or beam it wants to monitor for CSI reports.</w:t>
      </w:r>
      <w:r w:rsidR="00CC6633">
        <w:rPr>
          <w:rFonts w:ascii="Arial" w:eastAsia="SimSun" w:hAnsi="Arial" w:cs="Arial"/>
          <w:kern w:val="32"/>
          <w:szCs w:val="20"/>
          <w:lang w:eastAsia="zh-CN"/>
        </w:rPr>
        <w:t xml:space="preserve"> </w:t>
      </w:r>
      <w:r>
        <w:rPr>
          <w:rFonts w:ascii="Arial" w:eastAsia="SimSun" w:hAnsi="Arial" w:cs="Arial"/>
          <w:kern w:val="32"/>
          <w:szCs w:val="20"/>
          <w:lang w:eastAsia="zh-CN"/>
        </w:rPr>
        <w:t xml:space="preserve">Therefore, as the UE reports the CSI-ReportConfigID in the applicability report, additionally reporting the serving cell index is not required. </w:t>
      </w:r>
    </w:p>
    <w:p w14:paraId="230C2883" w14:textId="77777777" w:rsidR="00EB73A5" w:rsidRDefault="00EB73A5" w:rsidP="00112BC9">
      <w:pPr>
        <w:pStyle w:val="BodyText"/>
        <w:spacing w:after="0"/>
        <w:jc w:val="left"/>
        <w:rPr>
          <w:rFonts w:ascii="Arial" w:eastAsia="SimSun" w:hAnsi="Arial" w:cs="Arial"/>
          <w:kern w:val="32"/>
          <w:szCs w:val="20"/>
          <w:lang w:eastAsia="zh-CN"/>
        </w:rPr>
      </w:pPr>
    </w:p>
    <w:p w14:paraId="18C7839E" w14:textId="3279C9C3" w:rsidR="00EB73A5" w:rsidRPr="00CC6633" w:rsidRDefault="00EB73A5" w:rsidP="00112BC9">
      <w:pPr>
        <w:pStyle w:val="BodyText"/>
        <w:spacing w:after="0"/>
        <w:jc w:val="left"/>
        <w:rPr>
          <w:rFonts w:ascii="Arial" w:eastAsia="SimSun" w:hAnsi="Arial" w:cs="Arial"/>
          <w:b/>
          <w:bCs/>
          <w:kern w:val="32"/>
          <w:szCs w:val="20"/>
          <w:lang w:eastAsia="zh-CN"/>
        </w:rPr>
      </w:pPr>
      <w:r w:rsidRPr="00CC6633">
        <w:rPr>
          <w:rFonts w:ascii="Arial" w:eastAsia="SimSun" w:hAnsi="Arial" w:cs="Arial"/>
          <w:b/>
          <w:bCs/>
          <w:kern w:val="32"/>
          <w:szCs w:val="20"/>
          <w:lang w:eastAsia="zh-CN"/>
        </w:rPr>
        <w:t>Observation 5: CSI-ReportConfig includes the serving cell index.</w:t>
      </w:r>
      <w:r w:rsidR="00CC6633" w:rsidRPr="00CC6633">
        <w:rPr>
          <w:rFonts w:ascii="Arial" w:eastAsia="SimSun" w:hAnsi="Arial" w:cs="Arial"/>
          <w:b/>
          <w:bCs/>
          <w:kern w:val="32"/>
          <w:szCs w:val="20"/>
          <w:lang w:eastAsia="zh-CN"/>
        </w:rPr>
        <w:t xml:space="preserve"> The gNB-CU assigns a unique CSI-ReportConfigID to each cell or beam it wants to monitor for CSI reports. </w:t>
      </w:r>
    </w:p>
    <w:p w14:paraId="6D825535" w14:textId="77777777" w:rsidR="00EB73A5" w:rsidRDefault="00EB73A5" w:rsidP="00112BC9">
      <w:pPr>
        <w:pStyle w:val="BodyText"/>
        <w:spacing w:after="0"/>
        <w:jc w:val="left"/>
        <w:rPr>
          <w:rFonts w:ascii="Arial" w:eastAsia="SimSun" w:hAnsi="Arial" w:cs="Arial"/>
          <w:kern w:val="32"/>
          <w:szCs w:val="20"/>
          <w:lang w:eastAsia="zh-CN"/>
        </w:rPr>
      </w:pPr>
    </w:p>
    <w:p w14:paraId="287C7388" w14:textId="3F0E8594" w:rsidR="00EB73A5" w:rsidRPr="00EB73A5" w:rsidRDefault="00EB73A5" w:rsidP="00112BC9">
      <w:pPr>
        <w:pStyle w:val="BodyText"/>
        <w:spacing w:after="0"/>
        <w:jc w:val="left"/>
        <w:rPr>
          <w:rFonts w:ascii="Arial" w:eastAsia="SimSun" w:hAnsi="Arial" w:cs="Arial"/>
          <w:b/>
          <w:bCs/>
          <w:kern w:val="32"/>
          <w:szCs w:val="20"/>
          <w:lang w:eastAsia="zh-CN"/>
        </w:rPr>
      </w:pPr>
      <w:r w:rsidRPr="00EB73A5">
        <w:rPr>
          <w:rFonts w:ascii="Arial" w:eastAsia="SimSun" w:hAnsi="Arial" w:cs="Arial"/>
          <w:b/>
          <w:bCs/>
          <w:kern w:val="32"/>
          <w:szCs w:val="20"/>
          <w:lang w:eastAsia="zh-CN"/>
        </w:rPr>
        <w:t xml:space="preserve">Proposal 14: As the UE reports the CSI-ReportConfigID in the applicability report, additional reporting </w:t>
      </w:r>
      <w:r w:rsidR="00CC6633">
        <w:rPr>
          <w:rFonts w:ascii="Arial" w:eastAsia="SimSun" w:hAnsi="Arial" w:cs="Arial"/>
          <w:b/>
          <w:bCs/>
          <w:kern w:val="32"/>
          <w:szCs w:val="20"/>
          <w:lang w:eastAsia="zh-CN"/>
        </w:rPr>
        <w:t xml:space="preserve">of </w:t>
      </w:r>
      <w:r w:rsidRPr="00EB73A5">
        <w:rPr>
          <w:rFonts w:ascii="Arial" w:eastAsia="SimSun" w:hAnsi="Arial" w:cs="Arial"/>
          <w:b/>
          <w:bCs/>
          <w:kern w:val="32"/>
          <w:szCs w:val="20"/>
          <w:lang w:eastAsia="zh-CN"/>
        </w:rPr>
        <w:t xml:space="preserve">the serving cell index is not required. </w:t>
      </w:r>
    </w:p>
    <w:p w14:paraId="1D71F4E4" w14:textId="77777777" w:rsidR="00112BC9" w:rsidRDefault="00112BC9" w:rsidP="00112BC9">
      <w:pPr>
        <w:pStyle w:val="BodyText"/>
        <w:spacing w:after="0"/>
        <w:jc w:val="left"/>
        <w:rPr>
          <w:rFonts w:ascii="Arial" w:eastAsia="SimSun" w:hAnsi="Arial" w:cs="Arial"/>
          <w:b/>
          <w:bCs/>
          <w:kern w:val="32"/>
          <w:szCs w:val="20"/>
          <w:lang w:eastAsia="zh-CN"/>
        </w:rPr>
      </w:pPr>
    </w:p>
    <w:p w14:paraId="70523E87" w14:textId="5317F483" w:rsidR="00957DCE" w:rsidRDefault="00140B20" w:rsidP="00112BC9">
      <w:pPr>
        <w:pStyle w:val="BodyText"/>
        <w:spacing w:after="0"/>
        <w:jc w:val="left"/>
        <w:rPr>
          <w:rFonts w:ascii="Arial" w:eastAsia="SimSun" w:hAnsi="Arial" w:cs="Arial"/>
          <w:color w:val="000000" w:themeColor="text1"/>
          <w:kern w:val="32"/>
          <w:szCs w:val="20"/>
          <w:lang w:eastAsia="zh-CN"/>
        </w:rPr>
      </w:pPr>
      <w:r w:rsidRPr="00140B20">
        <w:rPr>
          <w:rFonts w:ascii="Arial" w:eastAsia="SimSun" w:hAnsi="Arial" w:cs="Arial"/>
          <w:color w:val="000000" w:themeColor="text1"/>
          <w:kern w:val="32"/>
          <w:szCs w:val="20"/>
          <w:lang w:eastAsia="zh-CN"/>
        </w:rPr>
        <w:t xml:space="preserve">For the NR-DC, if the applicability report is sent over SRB1, the UE will send the applicability report for the SCG using UL Information Transfer MRDC (similar to the legacy measurement reporting for SCG). Thereafter, the SN can determine the cells based on the reported </w:t>
      </w:r>
      <w:r w:rsidRPr="00140B20">
        <w:rPr>
          <w:rFonts w:ascii="Arial" w:eastAsia="SimSun" w:hAnsi="Arial" w:cs="Arial"/>
          <w:kern w:val="32"/>
          <w:szCs w:val="20"/>
          <w:lang w:eastAsia="zh-CN"/>
        </w:rPr>
        <w:t>CSI-ReportConfigID in the applicability report for SCG</w:t>
      </w:r>
      <w:r w:rsidRPr="00140B20">
        <w:rPr>
          <w:rFonts w:ascii="Arial" w:eastAsia="SimSun" w:hAnsi="Arial" w:cs="Arial"/>
          <w:color w:val="000000" w:themeColor="text1"/>
          <w:kern w:val="32"/>
          <w:szCs w:val="20"/>
          <w:lang w:eastAsia="zh-CN"/>
        </w:rPr>
        <w:t xml:space="preserve">. </w:t>
      </w:r>
    </w:p>
    <w:p w14:paraId="08849DEB" w14:textId="77777777" w:rsidR="00140B20" w:rsidRDefault="00140B20" w:rsidP="00112BC9">
      <w:pPr>
        <w:pStyle w:val="BodyText"/>
        <w:spacing w:after="0"/>
        <w:jc w:val="left"/>
        <w:rPr>
          <w:rFonts w:ascii="Arial" w:eastAsia="SimSun" w:hAnsi="Arial" w:cs="Arial"/>
          <w:color w:val="000000" w:themeColor="text1"/>
          <w:kern w:val="32"/>
          <w:szCs w:val="20"/>
          <w:lang w:eastAsia="zh-CN"/>
        </w:rPr>
      </w:pPr>
    </w:p>
    <w:p w14:paraId="51E6B646" w14:textId="1419269F" w:rsidR="00140B20" w:rsidRDefault="00140B20" w:rsidP="00112BC9">
      <w:pPr>
        <w:pStyle w:val="BodyText"/>
        <w:spacing w:after="0"/>
        <w:jc w:val="left"/>
        <w:rPr>
          <w:rFonts w:ascii="Arial" w:eastAsia="SimSun" w:hAnsi="Arial" w:cs="Arial"/>
          <w:b/>
          <w:bCs/>
          <w:color w:val="000000" w:themeColor="text1"/>
          <w:kern w:val="32"/>
          <w:szCs w:val="20"/>
          <w:lang w:eastAsia="zh-CN"/>
        </w:rPr>
      </w:pPr>
      <w:r>
        <w:rPr>
          <w:rFonts w:ascii="Arial" w:eastAsia="SimSun" w:hAnsi="Arial" w:cs="Arial"/>
          <w:b/>
          <w:bCs/>
          <w:color w:val="000000" w:themeColor="text1"/>
          <w:kern w:val="32"/>
          <w:szCs w:val="20"/>
          <w:lang w:eastAsia="zh-CN"/>
        </w:rPr>
        <w:t>Proposal</w:t>
      </w:r>
      <w:r w:rsidRPr="00140B20">
        <w:rPr>
          <w:rFonts w:ascii="Arial" w:eastAsia="SimSun" w:hAnsi="Arial" w:cs="Arial"/>
          <w:b/>
          <w:bCs/>
          <w:color w:val="000000" w:themeColor="text1"/>
          <w:kern w:val="32"/>
          <w:szCs w:val="20"/>
          <w:lang w:eastAsia="zh-CN"/>
        </w:rPr>
        <w:t xml:space="preserve"> </w:t>
      </w:r>
      <w:r>
        <w:rPr>
          <w:rFonts w:ascii="Arial" w:eastAsia="SimSun" w:hAnsi="Arial" w:cs="Arial"/>
          <w:b/>
          <w:bCs/>
          <w:color w:val="000000" w:themeColor="text1"/>
          <w:kern w:val="32"/>
          <w:szCs w:val="20"/>
          <w:lang w:eastAsia="zh-CN"/>
        </w:rPr>
        <w:t>15</w:t>
      </w:r>
      <w:r w:rsidRPr="00140B20">
        <w:rPr>
          <w:rFonts w:ascii="Arial" w:eastAsia="SimSun" w:hAnsi="Arial" w:cs="Arial"/>
          <w:b/>
          <w:bCs/>
          <w:color w:val="000000" w:themeColor="text1"/>
          <w:kern w:val="32"/>
          <w:szCs w:val="20"/>
          <w:lang w:eastAsia="zh-CN"/>
        </w:rPr>
        <w:t xml:space="preserve">: For the NR-DC, if the applicability report is sent over SRB1, the UE will send the applicability report for the SCG using UL Information Transfer MRDC (similar to the legacy measurement reporting for SCG). </w:t>
      </w:r>
    </w:p>
    <w:p w14:paraId="168AF2D3" w14:textId="77777777" w:rsidR="00140B20" w:rsidRDefault="00140B20" w:rsidP="00112BC9">
      <w:pPr>
        <w:pStyle w:val="BodyText"/>
        <w:spacing w:after="0"/>
        <w:jc w:val="left"/>
        <w:rPr>
          <w:rFonts w:ascii="Arial" w:eastAsia="SimSun" w:hAnsi="Arial" w:cs="Arial"/>
          <w:b/>
          <w:bCs/>
          <w:color w:val="000000" w:themeColor="text1"/>
          <w:kern w:val="32"/>
          <w:szCs w:val="20"/>
          <w:lang w:eastAsia="zh-CN"/>
        </w:rPr>
      </w:pPr>
    </w:p>
    <w:p w14:paraId="6943FEF8" w14:textId="564F5C0C" w:rsidR="00140B20" w:rsidRDefault="00140B20" w:rsidP="00112BC9">
      <w:pPr>
        <w:pStyle w:val="BodyText"/>
        <w:spacing w:after="0"/>
        <w:jc w:val="left"/>
        <w:rPr>
          <w:rFonts w:ascii="Arial" w:eastAsia="SimSun" w:hAnsi="Arial" w:cs="Arial"/>
          <w:b/>
          <w:bCs/>
          <w:color w:val="000000" w:themeColor="text1"/>
          <w:kern w:val="32"/>
          <w:szCs w:val="20"/>
          <w:lang w:eastAsia="zh-CN"/>
        </w:rPr>
      </w:pPr>
      <w:r w:rsidRPr="00140B20">
        <w:rPr>
          <w:rFonts w:ascii="Arial" w:eastAsia="SimSun" w:hAnsi="Arial" w:cs="Arial"/>
          <w:b/>
          <w:bCs/>
          <w:color w:val="000000" w:themeColor="text1"/>
          <w:kern w:val="32"/>
          <w:szCs w:val="20"/>
          <w:lang w:eastAsia="zh-CN"/>
        </w:rPr>
        <w:t xml:space="preserve">Proposal 16: The SN can determine the cells based on the reported </w:t>
      </w:r>
      <w:r w:rsidRPr="00140B20">
        <w:rPr>
          <w:rFonts w:ascii="Arial" w:eastAsia="SimSun" w:hAnsi="Arial" w:cs="Arial"/>
          <w:b/>
          <w:bCs/>
          <w:kern w:val="32"/>
          <w:szCs w:val="20"/>
          <w:lang w:eastAsia="zh-CN"/>
        </w:rPr>
        <w:t>CSI-ReportConfigID in the applicability report for SCG</w:t>
      </w:r>
      <w:r w:rsidRPr="00140B20">
        <w:rPr>
          <w:rFonts w:ascii="Arial" w:eastAsia="SimSun" w:hAnsi="Arial" w:cs="Arial"/>
          <w:b/>
          <w:bCs/>
          <w:color w:val="000000" w:themeColor="text1"/>
          <w:kern w:val="32"/>
          <w:szCs w:val="20"/>
          <w:lang w:eastAsia="zh-CN"/>
        </w:rPr>
        <w:t xml:space="preserve">. </w:t>
      </w:r>
    </w:p>
    <w:p w14:paraId="6852F24C" w14:textId="77777777" w:rsidR="00011B3E" w:rsidRDefault="00011B3E" w:rsidP="00112BC9">
      <w:pPr>
        <w:pStyle w:val="BodyText"/>
        <w:spacing w:after="0"/>
        <w:jc w:val="left"/>
        <w:rPr>
          <w:rFonts w:ascii="Arial" w:eastAsia="SimSun" w:hAnsi="Arial" w:cs="Arial"/>
          <w:b/>
          <w:bCs/>
          <w:color w:val="000000" w:themeColor="text1"/>
          <w:kern w:val="32"/>
          <w:szCs w:val="20"/>
          <w:lang w:eastAsia="zh-CN"/>
        </w:rPr>
      </w:pPr>
    </w:p>
    <w:p w14:paraId="050B0E45" w14:textId="77777777" w:rsidR="0026399C" w:rsidRDefault="0026399C" w:rsidP="00112BC9">
      <w:pPr>
        <w:pStyle w:val="BodyText"/>
        <w:spacing w:after="0"/>
        <w:jc w:val="left"/>
        <w:rPr>
          <w:rFonts w:ascii="Arial" w:eastAsia="SimSun" w:hAnsi="Arial" w:cs="Arial"/>
          <w:b/>
          <w:bCs/>
          <w:color w:val="000000" w:themeColor="text1"/>
          <w:kern w:val="32"/>
          <w:szCs w:val="20"/>
          <w:lang w:eastAsia="zh-CN"/>
        </w:rPr>
      </w:pPr>
    </w:p>
    <w:p w14:paraId="6D1A7C06" w14:textId="77777777" w:rsidR="0026399C" w:rsidRDefault="0026399C" w:rsidP="00112BC9">
      <w:pPr>
        <w:pStyle w:val="BodyText"/>
        <w:spacing w:after="0"/>
        <w:jc w:val="left"/>
        <w:rPr>
          <w:rFonts w:ascii="Arial" w:eastAsia="SimSun" w:hAnsi="Arial" w:cs="Arial"/>
          <w:b/>
          <w:bCs/>
          <w:color w:val="000000" w:themeColor="text1"/>
          <w:kern w:val="32"/>
          <w:szCs w:val="20"/>
          <w:lang w:eastAsia="zh-CN"/>
        </w:rPr>
      </w:pPr>
    </w:p>
    <w:p w14:paraId="35B5840C" w14:textId="77777777" w:rsidR="0026399C" w:rsidRDefault="0026399C" w:rsidP="00112BC9">
      <w:pPr>
        <w:pStyle w:val="BodyText"/>
        <w:spacing w:after="0"/>
        <w:jc w:val="left"/>
        <w:rPr>
          <w:rFonts w:ascii="Arial" w:eastAsia="SimSun" w:hAnsi="Arial" w:cs="Arial"/>
          <w:b/>
          <w:bCs/>
          <w:color w:val="000000" w:themeColor="text1"/>
          <w:kern w:val="32"/>
          <w:szCs w:val="20"/>
          <w:lang w:eastAsia="zh-CN"/>
        </w:rPr>
      </w:pPr>
    </w:p>
    <w:p w14:paraId="46DAFE80" w14:textId="77777777" w:rsidR="0026399C" w:rsidRDefault="0026399C" w:rsidP="00112BC9">
      <w:pPr>
        <w:pStyle w:val="BodyText"/>
        <w:spacing w:after="0"/>
        <w:jc w:val="left"/>
        <w:rPr>
          <w:rFonts w:ascii="Arial" w:eastAsia="SimSun" w:hAnsi="Arial" w:cs="Arial"/>
          <w:b/>
          <w:bCs/>
          <w:color w:val="000000" w:themeColor="text1"/>
          <w:kern w:val="32"/>
          <w:szCs w:val="20"/>
          <w:lang w:eastAsia="zh-CN"/>
        </w:rPr>
      </w:pPr>
    </w:p>
    <w:p w14:paraId="07FF95CF" w14:textId="77777777" w:rsidR="0026399C" w:rsidRDefault="0026399C" w:rsidP="00112BC9">
      <w:pPr>
        <w:pStyle w:val="BodyText"/>
        <w:spacing w:after="0"/>
        <w:jc w:val="left"/>
        <w:rPr>
          <w:rFonts w:ascii="Arial" w:eastAsia="SimSun" w:hAnsi="Arial" w:cs="Arial"/>
          <w:b/>
          <w:bCs/>
          <w:color w:val="000000" w:themeColor="text1"/>
          <w:kern w:val="32"/>
          <w:szCs w:val="20"/>
          <w:lang w:eastAsia="zh-CN"/>
        </w:rPr>
      </w:pPr>
    </w:p>
    <w:p w14:paraId="1992C435" w14:textId="77777777" w:rsidR="0026399C" w:rsidRDefault="0026399C" w:rsidP="00112BC9">
      <w:pPr>
        <w:pStyle w:val="BodyText"/>
        <w:spacing w:after="0"/>
        <w:jc w:val="left"/>
        <w:rPr>
          <w:rFonts w:ascii="Arial" w:eastAsia="SimSun" w:hAnsi="Arial" w:cs="Arial"/>
          <w:b/>
          <w:bCs/>
          <w:color w:val="000000" w:themeColor="text1"/>
          <w:kern w:val="32"/>
          <w:szCs w:val="20"/>
          <w:lang w:eastAsia="zh-CN"/>
        </w:rPr>
      </w:pPr>
    </w:p>
    <w:p w14:paraId="0DF8970A" w14:textId="77777777" w:rsidR="0026399C" w:rsidRDefault="0026399C" w:rsidP="00112BC9">
      <w:pPr>
        <w:pStyle w:val="BodyText"/>
        <w:spacing w:after="0"/>
        <w:jc w:val="left"/>
        <w:rPr>
          <w:rFonts w:ascii="Arial" w:eastAsia="SimSun" w:hAnsi="Arial" w:cs="Arial"/>
          <w:b/>
          <w:bCs/>
          <w:color w:val="000000" w:themeColor="text1"/>
          <w:kern w:val="32"/>
          <w:szCs w:val="20"/>
          <w:lang w:eastAsia="zh-CN"/>
        </w:rPr>
      </w:pPr>
    </w:p>
    <w:p w14:paraId="3070F94B" w14:textId="148E9C5B" w:rsidR="00011B3E" w:rsidRPr="00550ADD" w:rsidRDefault="00011B3E" w:rsidP="00011B3E">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sidRPr="00550ADD">
        <w:rPr>
          <w:b w:val="0"/>
          <w:bCs w:val="0"/>
          <w:kern w:val="0"/>
        </w:rPr>
        <w:lastRenderedPageBreak/>
        <w:t xml:space="preserve">Discussion on LCM of UE-sided Models for </w:t>
      </w:r>
      <w:r>
        <w:rPr>
          <w:b w:val="0"/>
          <w:bCs w:val="0"/>
          <w:kern w:val="0"/>
        </w:rPr>
        <w:t xml:space="preserve">CSI </w:t>
      </w:r>
      <w:r w:rsidR="0026399C">
        <w:rPr>
          <w:b w:val="0"/>
          <w:bCs w:val="0"/>
          <w:kern w:val="0"/>
        </w:rPr>
        <w:t>Prediction</w:t>
      </w:r>
      <w:r w:rsidRPr="00550ADD">
        <w:rPr>
          <w:b w:val="0"/>
          <w:bCs w:val="0"/>
          <w:kern w:val="0"/>
        </w:rPr>
        <w:t xml:space="preserve">  </w:t>
      </w:r>
    </w:p>
    <w:p w14:paraId="65801D8C" w14:textId="3FB6FA94" w:rsidR="0026399C" w:rsidRDefault="0026399C" w:rsidP="0026399C">
      <w:pPr>
        <w:pStyle w:val="BodyText"/>
        <w:jc w:val="left"/>
        <w:outlineLvl w:val="1"/>
        <w:rPr>
          <w:rFonts w:ascii="Arial" w:hAnsi="Arial" w:cs="Arial"/>
          <w:b/>
          <w:bCs/>
          <w:lang w:eastAsia="ja-JP"/>
        </w:rPr>
      </w:pPr>
      <w:r>
        <w:rPr>
          <w:rFonts w:ascii="Arial" w:hAnsi="Arial" w:cs="Arial"/>
          <w:b/>
          <w:bCs/>
          <w:lang w:eastAsia="ja-JP"/>
        </w:rPr>
        <w:t>3</w:t>
      </w:r>
      <w:r w:rsidRPr="00550ADD">
        <w:rPr>
          <w:rFonts w:ascii="Arial" w:hAnsi="Arial" w:cs="Arial"/>
          <w:b/>
          <w:bCs/>
          <w:lang w:eastAsia="ja-JP"/>
        </w:rPr>
        <w:t>.1</w:t>
      </w:r>
      <w:r>
        <w:rPr>
          <w:rFonts w:ascii="Arial" w:hAnsi="Arial" w:cs="Arial"/>
          <w:b/>
          <w:bCs/>
          <w:lang w:eastAsia="ja-JP"/>
        </w:rPr>
        <w:tab/>
        <w:t>Details on the Training Data Collection Configuration</w:t>
      </w:r>
    </w:p>
    <w:p w14:paraId="70F6722A" w14:textId="7285E164" w:rsidR="0026399C" w:rsidRDefault="0026399C" w:rsidP="0026399C">
      <w:pPr>
        <w:rPr>
          <w:rFonts w:ascii="Arial" w:hAnsi="Arial" w:cs="Arial"/>
          <w:bCs/>
        </w:rPr>
      </w:pPr>
      <w:r w:rsidRPr="001F7D8C">
        <w:rPr>
          <w:rFonts w:ascii="Arial" w:hAnsi="Arial" w:cs="Arial"/>
          <w:szCs w:val="20"/>
          <w:lang w:eastAsia="zh-CN"/>
        </w:rPr>
        <w:t xml:space="preserve">In </w:t>
      </w:r>
      <w:r>
        <w:rPr>
          <w:rFonts w:ascii="Arial" w:hAnsi="Arial" w:cs="Arial"/>
          <w:szCs w:val="20"/>
          <w:lang w:eastAsia="zh-CN"/>
        </w:rPr>
        <w:t xml:space="preserve">the </w:t>
      </w:r>
      <w:r w:rsidRPr="001F7D8C">
        <w:rPr>
          <w:rFonts w:ascii="Arial" w:hAnsi="Arial" w:cs="Arial"/>
          <w:szCs w:val="20"/>
          <w:lang w:eastAsia="zh-CN"/>
        </w:rPr>
        <w:t>RAN2#129 meeting [</w:t>
      </w:r>
      <w:r>
        <w:rPr>
          <w:rFonts w:ascii="Arial" w:hAnsi="Arial" w:cs="Arial"/>
          <w:szCs w:val="20"/>
          <w:lang w:eastAsia="zh-CN"/>
        </w:rPr>
        <w:t>4</w:t>
      </w:r>
      <w:r w:rsidRPr="001F7D8C">
        <w:rPr>
          <w:rFonts w:ascii="Arial" w:hAnsi="Arial" w:cs="Arial"/>
          <w:szCs w:val="20"/>
          <w:lang w:eastAsia="zh-CN"/>
        </w:rPr>
        <w:t>],</w:t>
      </w:r>
      <w:r>
        <w:rPr>
          <w:rFonts w:ascii="Arial" w:hAnsi="Arial" w:cs="Arial"/>
          <w:szCs w:val="20"/>
          <w:lang w:eastAsia="zh-CN"/>
        </w:rPr>
        <w:t xml:space="preserve"> RAN2 agreed to extend the agreements on beam management as a general framework for data collection configuration. In RAN2#129bis meeting [5], RAN2 agreed that the UE can indicate preferred configurations for data collection from the list of candidate configurations provided by the network.</w:t>
      </w:r>
      <w:r>
        <w:rPr>
          <w:rFonts w:ascii="Arial" w:hAnsi="Arial" w:cs="Arial"/>
          <w:bCs/>
        </w:rPr>
        <w:t xml:space="preserve"> However, it was agreed in the agenda item for LCM for the UE side model for beam management. Based on the agreement in RAN2#129 [4], the agreements in RAN2#129bis meeting should be extended to CSI prediction. </w:t>
      </w:r>
    </w:p>
    <w:p w14:paraId="250ACC1A" w14:textId="3986A9EC" w:rsidR="0026399C" w:rsidRDefault="0026399C" w:rsidP="0026399C">
      <w:pPr>
        <w:rPr>
          <w:rFonts w:ascii="Arial" w:hAnsi="Arial" w:cs="Arial"/>
          <w:szCs w:val="20"/>
          <w:lang w:eastAsia="zh-CN"/>
        </w:rPr>
      </w:pPr>
    </w:p>
    <w:p w14:paraId="5F5C5355" w14:textId="1C315B6D" w:rsidR="00127C47" w:rsidRPr="00127C47" w:rsidRDefault="00127C47" w:rsidP="00127C47">
      <w:pPr>
        <w:rPr>
          <w:rFonts w:ascii="Arial" w:hAnsi="Arial" w:cs="Arial"/>
          <w:b/>
          <w:bCs/>
          <w:szCs w:val="20"/>
          <w:lang w:eastAsia="zh-CN"/>
        </w:rPr>
      </w:pPr>
      <w:r w:rsidRPr="00127C47">
        <w:rPr>
          <w:rFonts w:ascii="Arial" w:hAnsi="Arial" w:cs="Arial"/>
          <w:b/>
          <w:bCs/>
          <w:szCs w:val="20"/>
          <w:lang w:eastAsia="zh-CN"/>
        </w:rPr>
        <w:t>Proposal 17: The UE can request measurement configuration for data collection of AI/ML based CSI Prediction (similar to the beam management use case). The request can contain one or more of the following:</w:t>
      </w:r>
      <w:r w:rsidRPr="00127C47">
        <w:rPr>
          <w:rFonts w:ascii="Arial" w:hAnsi="Arial" w:cs="Arial"/>
          <w:b/>
          <w:bCs/>
          <w:szCs w:val="20"/>
          <w:lang w:eastAsia="zh-CN"/>
        </w:rPr>
        <w:tab/>
      </w:r>
    </w:p>
    <w:p w14:paraId="0B929479" w14:textId="77777777" w:rsidR="00127C47" w:rsidRPr="00127C47" w:rsidRDefault="00127C47" w:rsidP="00127C47">
      <w:pPr>
        <w:pStyle w:val="ListParagraph"/>
        <w:numPr>
          <w:ilvl w:val="0"/>
          <w:numId w:val="30"/>
        </w:numPr>
        <w:rPr>
          <w:rFonts w:ascii="Arial" w:hAnsi="Arial" w:cs="Arial"/>
          <w:b/>
          <w:bCs/>
          <w:szCs w:val="20"/>
          <w:lang w:eastAsia="zh-CN"/>
        </w:rPr>
      </w:pPr>
      <w:r w:rsidRPr="00127C47">
        <w:rPr>
          <w:rFonts w:ascii="Arial" w:hAnsi="Arial" w:cs="Arial"/>
          <w:b/>
          <w:bCs/>
          <w:szCs w:val="20"/>
          <w:lang w:eastAsia="zh-CN"/>
        </w:rPr>
        <w:t xml:space="preserve">An indication on start/stop of data collection </w:t>
      </w:r>
    </w:p>
    <w:p w14:paraId="42C1C391" w14:textId="3ABDCE52" w:rsidR="00127C47" w:rsidRPr="00127C47" w:rsidRDefault="00127C47" w:rsidP="00127C47">
      <w:pPr>
        <w:pStyle w:val="ListParagraph"/>
        <w:numPr>
          <w:ilvl w:val="0"/>
          <w:numId w:val="30"/>
        </w:numPr>
        <w:rPr>
          <w:rFonts w:ascii="Arial" w:hAnsi="Arial" w:cs="Arial"/>
          <w:b/>
          <w:bCs/>
          <w:szCs w:val="20"/>
          <w:lang w:eastAsia="zh-CN"/>
        </w:rPr>
      </w:pPr>
      <w:r w:rsidRPr="00127C47">
        <w:rPr>
          <w:rFonts w:ascii="Arial" w:hAnsi="Arial" w:cs="Arial"/>
          <w:b/>
          <w:bCs/>
          <w:szCs w:val="20"/>
          <w:lang w:eastAsia="zh-CN"/>
        </w:rPr>
        <w:t>Preferred configuration from a list of candidate configurations provided by NW.  Details of signaling are FFS.  It is up to network what it configures at the end.</w:t>
      </w:r>
    </w:p>
    <w:p w14:paraId="5C6E7ED6" w14:textId="77777777" w:rsidR="00127C47" w:rsidRPr="00127C47" w:rsidRDefault="00127C47" w:rsidP="00127C47">
      <w:pPr>
        <w:pStyle w:val="ListParagraph"/>
        <w:rPr>
          <w:rFonts w:ascii="Arial" w:hAnsi="Arial" w:cs="Arial"/>
          <w:b/>
          <w:bCs/>
          <w:szCs w:val="20"/>
          <w:lang w:eastAsia="zh-CN"/>
        </w:rPr>
      </w:pPr>
    </w:p>
    <w:p w14:paraId="096DE533" w14:textId="27763D79" w:rsidR="0026399C" w:rsidRPr="00127C47" w:rsidRDefault="00127C47" w:rsidP="00127C47">
      <w:pPr>
        <w:rPr>
          <w:rFonts w:ascii="Arial" w:hAnsi="Arial" w:cs="Arial"/>
          <w:b/>
          <w:bCs/>
          <w:szCs w:val="20"/>
          <w:lang w:eastAsia="zh-CN"/>
        </w:rPr>
      </w:pPr>
      <w:r w:rsidRPr="00127C47">
        <w:rPr>
          <w:rFonts w:ascii="Arial" w:hAnsi="Arial" w:cs="Arial"/>
          <w:b/>
          <w:bCs/>
          <w:szCs w:val="20"/>
          <w:lang w:eastAsia="zh-CN"/>
        </w:rPr>
        <w:t>Proposal 18: The UAI message is used by the UE to request data collection measurement configuration for CSI prediction (similar to the beam management use case). It is up to UE implementation when to send the request.</w:t>
      </w:r>
    </w:p>
    <w:p w14:paraId="365E7D7B" w14:textId="77777777" w:rsidR="00127C47" w:rsidRDefault="00127C47" w:rsidP="00127C47">
      <w:pPr>
        <w:rPr>
          <w:rFonts w:ascii="Arial" w:hAnsi="Arial" w:cs="Arial"/>
          <w:b/>
          <w:bCs/>
          <w:lang w:eastAsia="ja-JP"/>
        </w:rPr>
      </w:pPr>
    </w:p>
    <w:p w14:paraId="1B0B73F3" w14:textId="63573FD5" w:rsidR="0026399C" w:rsidRDefault="0026399C" w:rsidP="0026399C">
      <w:pPr>
        <w:pStyle w:val="BodyText"/>
        <w:jc w:val="left"/>
        <w:outlineLvl w:val="1"/>
        <w:rPr>
          <w:rFonts w:ascii="Arial" w:hAnsi="Arial" w:cs="Arial"/>
          <w:b/>
          <w:bCs/>
          <w:lang w:eastAsia="ja-JP"/>
        </w:rPr>
      </w:pPr>
      <w:r>
        <w:rPr>
          <w:rFonts w:ascii="Arial" w:hAnsi="Arial" w:cs="Arial"/>
          <w:b/>
          <w:bCs/>
          <w:lang w:eastAsia="ja-JP"/>
        </w:rPr>
        <w:t>3</w:t>
      </w:r>
      <w:r w:rsidRPr="00550ADD">
        <w:rPr>
          <w:rFonts w:ascii="Arial" w:hAnsi="Arial" w:cs="Arial"/>
          <w:b/>
          <w:bCs/>
          <w:lang w:eastAsia="ja-JP"/>
        </w:rPr>
        <w:t>.</w:t>
      </w:r>
      <w:r>
        <w:rPr>
          <w:rFonts w:ascii="Arial" w:hAnsi="Arial" w:cs="Arial"/>
          <w:b/>
          <w:bCs/>
          <w:lang w:eastAsia="ja-JP"/>
        </w:rPr>
        <w:t>2</w:t>
      </w:r>
      <w:r>
        <w:rPr>
          <w:rFonts w:ascii="Arial" w:hAnsi="Arial" w:cs="Arial"/>
          <w:b/>
          <w:bCs/>
          <w:lang w:eastAsia="ja-JP"/>
        </w:rPr>
        <w:tab/>
        <w:t xml:space="preserve">RRC-based Monitoring </w:t>
      </w:r>
      <w:r w:rsidR="00127C47">
        <w:rPr>
          <w:rFonts w:ascii="Arial" w:hAnsi="Arial" w:cs="Arial"/>
          <w:b/>
          <w:bCs/>
          <w:lang w:eastAsia="ja-JP"/>
        </w:rPr>
        <w:t>Report</w:t>
      </w:r>
      <w:r>
        <w:rPr>
          <w:rFonts w:ascii="Arial" w:hAnsi="Arial" w:cs="Arial"/>
          <w:b/>
          <w:bCs/>
          <w:lang w:eastAsia="ja-JP"/>
        </w:rPr>
        <w:t xml:space="preserve"> for CSI Prediction </w:t>
      </w:r>
    </w:p>
    <w:p w14:paraId="2E2D7F0E" w14:textId="7D3674EB" w:rsidR="00127C47" w:rsidRDefault="00057CD1" w:rsidP="00127C47">
      <w:pPr>
        <w:pStyle w:val="BodyText"/>
        <w:spacing w:after="0"/>
        <w:jc w:val="left"/>
        <w:rPr>
          <w:rFonts w:ascii="Arial" w:hAnsi="Arial" w:cs="Arial"/>
          <w:lang w:eastAsia="ja-JP"/>
        </w:rPr>
      </w:pPr>
      <w:r w:rsidRPr="00C15F38">
        <w:rPr>
          <w:rFonts w:ascii="Arial" w:hAnsi="Arial" w:cs="Arial"/>
          <w:lang w:eastAsia="ja-JP"/>
        </w:rPr>
        <w:t>In RAN1#12</w:t>
      </w:r>
      <w:r w:rsidR="00C15F38" w:rsidRPr="00C15F38">
        <w:rPr>
          <w:rFonts w:ascii="Arial" w:hAnsi="Arial" w:cs="Arial"/>
          <w:lang w:eastAsia="ja-JP"/>
        </w:rPr>
        <w:t>1</w:t>
      </w:r>
      <w:r w:rsidR="00676291">
        <w:rPr>
          <w:rFonts w:ascii="Arial" w:hAnsi="Arial" w:cs="Arial"/>
          <w:lang w:eastAsia="ja-JP"/>
        </w:rPr>
        <w:t xml:space="preserve"> [8]</w:t>
      </w:r>
      <w:r w:rsidR="00C15F38" w:rsidRPr="00C15F38">
        <w:rPr>
          <w:rFonts w:ascii="Arial" w:hAnsi="Arial" w:cs="Arial"/>
          <w:lang w:eastAsia="ja-JP"/>
        </w:rPr>
        <w:t xml:space="preserve">, RAN1 agreed on the </w:t>
      </w:r>
      <w:r w:rsidR="00C15F38">
        <w:rPr>
          <w:rFonts w:ascii="Arial" w:hAnsi="Arial" w:cs="Arial"/>
          <w:lang w:eastAsia="ja-JP"/>
        </w:rPr>
        <w:t xml:space="preserve">on the following alternatives for performance monitoring </w:t>
      </w:r>
    </w:p>
    <w:p w14:paraId="1D33F699" w14:textId="77777777" w:rsidR="00C15F38" w:rsidRDefault="00C15F38" w:rsidP="00127C47">
      <w:pPr>
        <w:pStyle w:val="BodyText"/>
        <w:spacing w:after="0"/>
        <w:jc w:val="left"/>
        <w:rPr>
          <w:rFonts w:ascii="Arial" w:hAnsi="Arial" w:cs="Arial"/>
          <w:lang w:eastAsia="ja-JP"/>
        </w:rPr>
      </w:pPr>
    </w:p>
    <w:tbl>
      <w:tblPr>
        <w:tblStyle w:val="TableGrid"/>
        <w:tblW w:w="0" w:type="auto"/>
        <w:tblInd w:w="805" w:type="dxa"/>
        <w:tblLook w:val="04A0" w:firstRow="1" w:lastRow="0" w:firstColumn="1" w:lastColumn="0" w:noHBand="0" w:noVBand="1"/>
      </w:tblPr>
      <w:tblGrid>
        <w:gridCol w:w="8255"/>
      </w:tblGrid>
      <w:tr w:rsidR="001545F8" w14:paraId="6ADD3344" w14:textId="77777777" w:rsidTr="001545F8">
        <w:tc>
          <w:tcPr>
            <w:tcW w:w="8255" w:type="dxa"/>
          </w:tcPr>
          <w:p w14:paraId="01F7D933" w14:textId="77777777" w:rsidR="001545F8" w:rsidRPr="005E04E6" w:rsidRDefault="001545F8" w:rsidP="001545F8">
            <w:pPr>
              <w:rPr>
                <w:rFonts w:eastAsia="DengXian"/>
                <w:highlight w:val="green"/>
                <w:lang w:eastAsia="zh-CN"/>
              </w:rPr>
            </w:pPr>
            <w:r w:rsidRPr="005E04E6">
              <w:rPr>
                <w:rFonts w:eastAsia="DengXian" w:hint="eastAsia"/>
                <w:highlight w:val="green"/>
                <w:lang w:eastAsia="zh-CN"/>
              </w:rPr>
              <w:t>Agreement</w:t>
            </w:r>
          </w:p>
          <w:p w14:paraId="1C5417BA" w14:textId="77777777" w:rsidR="001545F8" w:rsidRPr="005E04E6" w:rsidRDefault="001545F8" w:rsidP="001545F8">
            <w:r w:rsidRPr="005E04E6">
              <w:t xml:space="preserve">For CSI prediction using UE-side model, for reporting contents of UE assisted performance monitoring, down-select one alternative by RAN1#121. </w:t>
            </w:r>
          </w:p>
          <w:p w14:paraId="611EF5C4" w14:textId="77777777" w:rsidR="001545F8" w:rsidRPr="005E04E6" w:rsidRDefault="001545F8" w:rsidP="001545F8">
            <w:pPr>
              <w:pStyle w:val="ListParagraph"/>
              <w:numPr>
                <w:ilvl w:val="0"/>
                <w:numId w:val="31"/>
              </w:numPr>
              <w:suppressAutoHyphens/>
              <w:contextualSpacing w:val="0"/>
              <w:jc w:val="both"/>
              <w:rPr>
                <w:lang w:eastAsia="ko-KR"/>
              </w:rPr>
            </w:pPr>
            <w:r w:rsidRPr="005E04E6">
              <w:rPr>
                <w:lang w:eastAsia="ko-KR"/>
              </w:rPr>
              <w:t xml:space="preserve">Alt 1: </w:t>
            </w:r>
            <w:r w:rsidRPr="00C80744">
              <w:rPr>
                <w:rFonts w:eastAsia="DengXian" w:hint="eastAsia"/>
                <w:b/>
                <w:bCs/>
                <w:u w:val="single"/>
                <w:lang w:eastAsia="zh-CN"/>
              </w:rPr>
              <w:t>one SGCS</w:t>
            </w:r>
            <w:r>
              <w:rPr>
                <w:rFonts w:eastAsia="DengXian" w:hint="eastAsia"/>
                <w:lang w:eastAsia="zh-CN"/>
              </w:rPr>
              <w:t xml:space="preserve"> is </w:t>
            </w:r>
            <w:r w:rsidRPr="005E04E6">
              <w:rPr>
                <w:lang w:eastAsia="ko-KR"/>
              </w:rPr>
              <w:t>calculated based on predicted CSI</w:t>
            </w:r>
            <w:r>
              <w:rPr>
                <w:rFonts w:eastAsia="DengXian" w:hint="eastAsia"/>
                <w:lang w:eastAsia="zh-CN"/>
              </w:rPr>
              <w:t xml:space="preserve"> for one inference reporting</w:t>
            </w:r>
            <w:r w:rsidRPr="005E04E6">
              <w:rPr>
                <w:lang w:eastAsia="ko-KR"/>
              </w:rPr>
              <w:t>, ground truth CSI</w:t>
            </w:r>
          </w:p>
          <w:p w14:paraId="7BC73DB6" w14:textId="77777777" w:rsidR="001545F8" w:rsidRPr="005E04E6" w:rsidRDefault="001545F8" w:rsidP="001545F8">
            <w:pPr>
              <w:pStyle w:val="ListParagraph"/>
              <w:numPr>
                <w:ilvl w:val="0"/>
                <w:numId w:val="31"/>
              </w:numPr>
              <w:suppressAutoHyphens/>
              <w:contextualSpacing w:val="0"/>
              <w:jc w:val="both"/>
              <w:rPr>
                <w:lang w:eastAsia="ko-KR"/>
              </w:rPr>
            </w:pPr>
            <w:r w:rsidRPr="005E04E6">
              <w:rPr>
                <w:rFonts w:hint="eastAsia"/>
                <w:lang w:eastAsia="ko-KR"/>
              </w:rPr>
              <w:t>A</w:t>
            </w:r>
            <w:r w:rsidRPr="005E04E6">
              <w:rPr>
                <w:lang w:eastAsia="ko-KR"/>
              </w:rPr>
              <w:t xml:space="preserve">lt 2: </w:t>
            </w:r>
            <w:r w:rsidRPr="00CC7B88">
              <w:rPr>
                <w:rFonts w:eastAsia="DengXian" w:hint="eastAsia"/>
                <w:b/>
                <w:bCs/>
                <w:u w:val="single"/>
                <w:lang w:eastAsia="zh-CN"/>
              </w:rPr>
              <w:t>one SGCS</w:t>
            </w:r>
            <w:r>
              <w:rPr>
                <w:rFonts w:eastAsia="DengXian" w:hint="eastAsia"/>
                <w:lang w:eastAsia="zh-CN"/>
              </w:rPr>
              <w:t xml:space="preserve"> is calculated based </w:t>
            </w:r>
            <w:r w:rsidRPr="005E04E6">
              <w:rPr>
                <w:lang w:eastAsia="ko-KR"/>
              </w:rPr>
              <w:t xml:space="preserve">on </w:t>
            </w:r>
            <w:r w:rsidRPr="00CC7B88">
              <w:rPr>
                <w:b/>
                <w:bCs/>
                <w:u w:val="single"/>
                <w:lang w:eastAsia="ko-KR"/>
              </w:rPr>
              <w:t>predicted CSI</w:t>
            </w:r>
            <w:r>
              <w:rPr>
                <w:rFonts w:eastAsia="DengXian" w:hint="eastAsia"/>
                <w:lang w:eastAsia="zh-CN"/>
              </w:rPr>
              <w:t xml:space="preserve"> </w:t>
            </w:r>
            <w:r w:rsidRPr="005E04E6">
              <w:rPr>
                <w:rFonts w:eastAsia="DengXian" w:hint="eastAsia"/>
                <w:lang w:eastAsia="zh-CN"/>
              </w:rPr>
              <w:t>for one inference reporting</w:t>
            </w:r>
            <w:r w:rsidRPr="005E04E6">
              <w:rPr>
                <w:lang w:eastAsia="ko-KR"/>
              </w:rPr>
              <w:t xml:space="preserve">, </w:t>
            </w:r>
            <w:r>
              <w:rPr>
                <w:rFonts w:eastAsia="DengXian" w:hint="eastAsia"/>
                <w:lang w:eastAsia="zh-CN"/>
              </w:rPr>
              <w:t xml:space="preserve">and </w:t>
            </w:r>
            <w:r w:rsidRPr="00CC7B88">
              <w:rPr>
                <w:b/>
                <w:bCs/>
                <w:u w:val="single"/>
                <w:lang w:eastAsia="ko-KR"/>
              </w:rPr>
              <w:t>ground truth CSI</w:t>
            </w:r>
            <w:r>
              <w:rPr>
                <w:rFonts w:eastAsia="DengXian" w:hint="eastAsia"/>
                <w:lang w:eastAsia="zh-CN"/>
              </w:rPr>
              <w:t xml:space="preserve">, </w:t>
            </w:r>
            <w:r w:rsidRPr="00CC7B88">
              <w:rPr>
                <w:rFonts w:eastAsia="DengXian" w:hint="eastAsia"/>
                <w:b/>
                <w:bCs/>
                <w:u w:val="single"/>
                <w:lang w:eastAsia="zh-CN"/>
              </w:rPr>
              <w:t>another SGCS</w:t>
            </w:r>
            <w:r>
              <w:rPr>
                <w:rFonts w:eastAsia="DengXian" w:hint="eastAsia"/>
                <w:lang w:eastAsia="zh-CN"/>
              </w:rPr>
              <w:t xml:space="preserve"> is</w:t>
            </w:r>
            <w:r w:rsidRPr="005E04E6">
              <w:rPr>
                <w:rFonts w:eastAsia="DengXian" w:hint="eastAsia"/>
                <w:lang w:eastAsia="zh-CN"/>
              </w:rPr>
              <w:t xml:space="preserve"> </w:t>
            </w:r>
            <w:r w:rsidRPr="005E04E6">
              <w:rPr>
                <w:lang w:eastAsia="ko-KR"/>
              </w:rPr>
              <w:t xml:space="preserve">based on </w:t>
            </w:r>
            <w:r w:rsidRPr="00C80744">
              <w:rPr>
                <w:b/>
                <w:bCs/>
                <w:u w:val="single"/>
                <w:lang w:eastAsia="ko-KR"/>
              </w:rPr>
              <w:t>ground truth CSI</w:t>
            </w:r>
            <w:r w:rsidRPr="005E04E6">
              <w:rPr>
                <w:lang w:eastAsia="ko-KR"/>
              </w:rPr>
              <w:t xml:space="preserve"> a</w:t>
            </w:r>
            <w:r w:rsidRPr="005E04E6">
              <w:rPr>
                <w:rFonts w:eastAsia="DengXian"/>
                <w:lang w:eastAsia="zh-CN"/>
              </w:rPr>
              <w:t xml:space="preserve">nd </w:t>
            </w:r>
            <w:r w:rsidRPr="00C80744">
              <w:rPr>
                <w:rFonts w:eastAsia="DengXian" w:hint="eastAsia"/>
                <w:b/>
                <w:bCs/>
                <w:u w:val="single"/>
                <w:lang w:eastAsia="zh-CN"/>
              </w:rPr>
              <w:t>CSI (non-predicted)</w:t>
            </w:r>
            <w:r w:rsidRPr="00C80744">
              <w:rPr>
                <w:rFonts w:eastAsia="DengXian"/>
                <w:b/>
                <w:bCs/>
                <w:u w:val="single"/>
                <w:lang w:eastAsia="zh-CN"/>
              </w:rPr>
              <w:t xml:space="preserve"> </w:t>
            </w:r>
            <w:r w:rsidRPr="00C80744">
              <w:rPr>
                <w:rFonts w:eastAsia="DengXian" w:hint="eastAsia"/>
                <w:b/>
                <w:bCs/>
                <w:u w:val="single"/>
                <w:lang w:eastAsia="zh-CN"/>
              </w:rPr>
              <w:t xml:space="preserve">corresponding to the latest CSI-RS </w:t>
            </w:r>
            <w:r w:rsidRPr="00C80744">
              <w:rPr>
                <w:rFonts w:eastAsia="DengXian"/>
                <w:b/>
                <w:bCs/>
                <w:u w:val="single"/>
                <w:lang w:eastAsia="zh-CN"/>
              </w:rPr>
              <w:t>transmission</w:t>
            </w:r>
            <w:r w:rsidRPr="00C80744">
              <w:rPr>
                <w:rFonts w:eastAsia="DengXian" w:hint="eastAsia"/>
                <w:b/>
                <w:bCs/>
                <w:u w:val="single"/>
                <w:lang w:eastAsia="zh-CN"/>
              </w:rPr>
              <w:t xml:space="preserve"> </w:t>
            </w:r>
            <w:r w:rsidRPr="00C80744">
              <w:rPr>
                <w:rFonts w:eastAsia="DengXian"/>
                <w:b/>
                <w:bCs/>
                <w:u w:val="single"/>
                <w:lang w:eastAsia="zh-CN"/>
              </w:rPr>
              <w:t>occasion</w:t>
            </w:r>
            <w:r w:rsidRPr="005E04E6">
              <w:rPr>
                <w:rFonts w:eastAsia="DengXian" w:hint="eastAsia"/>
                <w:lang w:eastAsia="zh-CN"/>
              </w:rPr>
              <w:t xml:space="preserve"> not later than CSI reference resource of the inference reporting instance.</w:t>
            </w:r>
          </w:p>
          <w:p w14:paraId="25976355" w14:textId="77777777" w:rsidR="001545F8" w:rsidRPr="005E04E6" w:rsidRDefault="001545F8" w:rsidP="001545F8">
            <w:pPr>
              <w:pStyle w:val="ListParagraph"/>
              <w:numPr>
                <w:ilvl w:val="0"/>
                <w:numId w:val="31"/>
              </w:numPr>
              <w:suppressAutoHyphens/>
              <w:contextualSpacing w:val="0"/>
              <w:jc w:val="both"/>
              <w:rPr>
                <w:lang w:eastAsia="ko-KR"/>
              </w:rPr>
            </w:pPr>
            <w:r w:rsidRPr="005E04E6">
              <w:rPr>
                <w:lang w:eastAsia="ko-KR"/>
              </w:rPr>
              <w:t xml:space="preserve">Alt 3: </w:t>
            </w:r>
            <w:r w:rsidRPr="00B62D1E">
              <w:rPr>
                <w:b/>
                <w:bCs/>
                <w:u w:val="single"/>
                <w:lang w:eastAsia="ko-KR"/>
              </w:rPr>
              <w:t>statistic</w:t>
            </w:r>
            <w:r w:rsidRPr="005E04E6">
              <w:rPr>
                <w:lang w:eastAsia="ko-KR"/>
              </w:rPr>
              <w:t xml:space="preserve"> of reporting contents (e.g., mean, x% CDF of SGCS values) of inference reporting instances </w:t>
            </w:r>
            <w:r w:rsidRPr="00B62D1E">
              <w:rPr>
                <w:b/>
                <w:bCs/>
                <w:u w:val="single"/>
                <w:lang w:eastAsia="ko-KR"/>
              </w:rPr>
              <w:t>within configured monitoring window</w:t>
            </w:r>
            <w:r w:rsidRPr="005E04E6">
              <w:rPr>
                <w:lang w:eastAsia="ko-KR"/>
              </w:rPr>
              <w:t xml:space="preserve"> </w:t>
            </w:r>
          </w:p>
          <w:p w14:paraId="3BCA833B" w14:textId="77777777" w:rsidR="001545F8" w:rsidRPr="005E04E6" w:rsidRDefault="001545F8" w:rsidP="001545F8">
            <w:pPr>
              <w:pStyle w:val="ListParagraph"/>
              <w:numPr>
                <w:ilvl w:val="1"/>
                <w:numId w:val="31"/>
              </w:numPr>
              <w:suppressAutoHyphens/>
              <w:contextualSpacing w:val="0"/>
              <w:jc w:val="both"/>
              <w:rPr>
                <w:lang w:eastAsia="ko-KR"/>
              </w:rPr>
            </w:pPr>
            <w:r w:rsidRPr="005E04E6">
              <w:rPr>
                <w:lang w:eastAsia="ko-KR"/>
              </w:rPr>
              <w:t xml:space="preserve">Monitoring window can be configured by NW </w:t>
            </w:r>
          </w:p>
          <w:p w14:paraId="63192F9F" w14:textId="77777777" w:rsidR="001545F8" w:rsidRPr="005E04E6" w:rsidRDefault="001545F8" w:rsidP="001545F8">
            <w:pPr>
              <w:pStyle w:val="ListParagraph"/>
              <w:numPr>
                <w:ilvl w:val="2"/>
                <w:numId w:val="31"/>
              </w:numPr>
              <w:suppressAutoHyphens/>
              <w:contextualSpacing w:val="0"/>
              <w:jc w:val="both"/>
              <w:rPr>
                <w:lang w:eastAsia="ko-KR"/>
              </w:rPr>
            </w:pPr>
            <w:r w:rsidRPr="005E04E6">
              <w:rPr>
                <w:rFonts w:hint="eastAsia"/>
                <w:lang w:eastAsia="ko-KR"/>
              </w:rPr>
              <w:t>F</w:t>
            </w:r>
            <w:r w:rsidRPr="005E04E6">
              <w:rPr>
                <w:lang w:eastAsia="ko-KR"/>
              </w:rPr>
              <w:t>FS on signalling details</w:t>
            </w:r>
          </w:p>
          <w:p w14:paraId="5844C1A6" w14:textId="77777777" w:rsidR="001545F8" w:rsidRPr="005E04E6" w:rsidRDefault="001545F8" w:rsidP="001545F8">
            <w:pPr>
              <w:pStyle w:val="ListParagraph"/>
              <w:numPr>
                <w:ilvl w:val="0"/>
                <w:numId w:val="31"/>
              </w:numPr>
              <w:suppressAutoHyphens/>
              <w:contextualSpacing w:val="0"/>
              <w:jc w:val="both"/>
              <w:rPr>
                <w:lang w:eastAsia="ko-KR"/>
              </w:rPr>
            </w:pPr>
            <w:r w:rsidRPr="005E04E6">
              <w:rPr>
                <w:rFonts w:hint="eastAsia"/>
                <w:lang w:eastAsia="ko-KR"/>
              </w:rPr>
              <w:t>F</w:t>
            </w:r>
            <w:r w:rsidRPr="005E04E6">
              <w:rPr>
                <w:lang w:eastAsia="ko-KR"/>
              </w:rPr>
              <w:t>FS on whether to report per prediction instance, selected prediction instance(s), averaged over prediction instances</w:t>
            </w:r>
          </w:p>
          <w:p w14:paraId="60C5E3CE" w14:textId="77777777" w:rsidR="001545F8" w:rsidRPr="005E04E6" w:rsidRDefault="001545F8" w:rsidP="001545F8">
            <w:pPr>
              <w:pStyle w:val="ListParagraph"/>
              <w:numPr>
                <w:ilvl w:val="0"/>
                <w:numId w:val="31"/>
              </w:numPr>
              <w:suppressAutoHyphens/>
              <w:contextualSpacing w:val="0"/>
              <w:jc w:val="both"/>
              <w:rPr>
                <w:lang w:eastAsia="ko-KR"/>
              </w:rPr>
            </w:pPr>
            <w:r w:rsidRPr="005E04E6">
              <w:rPr>
                <w:rFonts w:hint="eastAsia"/>
                <w:lang w:eastAsia="ko-KR"/>
              </w:rPr>
              <w:t>F</w:t>
            </w:r>
            <w:r w:rsidRPr="005E04E6">
              <w:rPr>
                <w:lang w:eastAsia="ko-KR"/>
              </w:rPr>
              <w:t>FS on report frequency granularity (e.g., per wideband or per subband or averaged over subband or selected subband)</w:t>
            </w:r>
          </w:p>
          <w:p w14:paraId="22C14242" w14:textId="77777777" w:rsidR="001545F8" w:rsidRPr="005E04E6" w:rsidRDefault="001545F8" w:rsidP="001545F8">
            <w:pPr>
              <w:pStyle w:val="ListParagraph"/>
              <w:numPr>
                <w:ilvl w:val="0"/>
                <w:numId w:val="31"/>
              </w:numPr>
              <w:suppressAutoHyphens/>
              <w:contextualSpacing w:val="0"/>
              <w:jc w:val="both"/>
              <w:rPr>
                <w:lang w:eastAsia="ko-KR"/>
              </w:rPr>
            </w:pPr>
            <w:r w:rsidRPr="005E04E6">
              <w:rPr>
                <w:rFonts w:hint="eastAsia"/>
                <w:lang w:eastAsia="ko-KR"/>
              </w:rPr>
              <w:t>F</w:t>
            </w:r>
            <w:r w:rsidRPr="005E04E6">
              <w:rPr>
                <w:lang w:eastAsia="ko-KR"/>
              </w:rPr>
              <w:t>FS on whether to report per layer, the first layer, averaged over layer</w:t>
            </w:r>
          </w:p>
          <w:p w14:paraId="4F3622AD" w14:textId="6B17B172" w:rsidR="001545F8" w:rsidRDefault="001545F8" w:rsidP="001545F8">
            <w:pPr>
              <w:pStyle w:val="BodyText"/>
              <w:spacing w:after="0"/>
              <w:jc w:val="left"/>
              <w:rPr>
                <w:rFonts w:ascii="Arial" w:hAnsi="Arial" w:cs="Arial"/>
                <w:lang w:eastAsia="ja-JP"/>
              </w:rPr>
            </w:pPr>
            <w:r w:rsidRPr="005E04E6">
              <w:rPr>
                <w:rFonts w:hint="eastAsia"/>
                <w:lang w:eastAsia="ko-KR"/>
              </w:rPr>
              <w:t>F</w:t>
            </w:r>
            <w:r w:rsidRPr="005E04E6">
              <w:rPr>
                <w:lang w:eastAsia="ko-KR"/>
              </w:rPr>
              <w:t>FS on how to quantize and report mechanism</w:t>
            </w:r>
          </w:p>
        </w:tc>
      </w:tr>
    </w:tbl>
    <w:p w14:paraId="1BA38AEC" w14:textId="77777777" w:rsidR="00C15F38" w:rsidRDefault="00C15F38" w:rsidP="00127C47">
      <w:pPr>
        <w:pStyle w:val="BodyText"/>
        <w:spacing w:after="0"/>
        <w:jc w:val="left"/>
        <w:rPr>
          <w:rFonts w:ascii="Arial" w:hAnsi="Arial" w:cs="Arial"/>
          <w:lang w:eastAsia="ja-JP"/>
        </w:rPr>
      </w:pPr>
    </w:p>
    <w:p w14:paraId="6FC53274" w14:textId="77777777" w:rsidR="007B1789" w:rsidRPr="00E723FF" w:rsidRDefault="007B1789" w:rsidP="007B1789">
      <w:pPr>
        <w:rPr>
          <w:rFonts w:ascii="Arial" w:hAnsi="Arial" w:cs="Arial"/>
        </w:rPr>
      </w:pPr>
      <w:r w:rsidRPr="00E723FF">
        <w:rPr>
          <w:rFonts w:ascii="Arial" w:hAnsi="Arial" w:cs="Arial"/>
        </w:rPr>
        <w:t xml:space="preserve">The objective of performance monitoring is to identify data distribution drift. Even for a single data distribution, since there are good samples and bad samples, the prediction accuracy could have a wide variation. Given that fact, it will be hard to make any monitoring decision unless prediction accuracy is observed over enough number of samples to get a reliable statistic. </w:t>
      </w:r>
    </w:p>
    <w:p w14:paraId="1D46ADE6" w14:textId="77777777" w:rsidR="00E723FF" w:rsidRPr="00E723FF" w:rsidRDefault="00E723FF" w:rsidP="007B1789">
      <w:pPr>
        <w:rPr>
          <w:rFonts w:ascii="Arial" w:hAnsi="Arial" w:cs="Arial"/>
        </w:rPr>
      </w:pPr>
    </w:p>
    <w:p w14:paraId="7B2D8380" w14:textId="77777777" w:rsidR="007B1789" w:rsidRPr="00E723FF" w:rsidRDefault="007B1789" w:rsidP="007B1789">
      <w:pPr>
        <w:rPr>
          <w:rFonts w:ascii="Arial" w:hAnsi="Arial" w:cs="Arial"/>
        </w:rPr>
      </w:pPr>
      <w:r w:rsidRPr="00E723FF">
        <w:rPr>
          <w:rFonts w:ascii="Arial" w:hAnsi="Arial" w:cs="Arial"/>
        </w:rPr>
        <w:t>In light of above, Alt1 of SGCS reporting requires multiple monitoring report instances to facilitate NW to make the final decision based on SGCS statistics. Alt3 is a more reasonable option where the SGCS statistics or average of multiple monitoring occasions is calculated at UE side and report the metric in one monitoring report. The monitoring window can be defined by number of inference report in the past. Alt2 is much more complicated than the other two without clear benefit.</w:t>
      </w:r>
    </w:p>
    <w:p w14:paraId="617CFB58" w14:textId="77777777" w:rsidR="007B1789" w:rsidRDefault="007B1789" w:rsidP="007B1789"/>
    <w:p w14:paraId="17EA8D1D" w14:textId="73EAB891" w:rsidR="001545F8" w:rsidRDefault="001A7F0C" w:rsidP="00127C47">
      <w:pPr>
        <w:pStyle w:val="BodyText"/>
        <w:spacing w:after="0"/>
        <w:jc w:val="left"/>
        <w:rPr>
          <w:rFonts w:ascii="Arial" w:hAnsi="Arial" w:cs="Arial"/>
          <w:b/>
          <w:bCs/>
          <w:lang w:eastAsia="ja-JP"/>
        </w:rPr>
      </w:pPr>
      <w:r w:rsidRPr="001A7F0C">
        <w:rPr>
          <w:rFonts w:ascii="Arial" w:hAnsi="Arial" w:cs="Arial"/>
          <w:b/>
          <w:bCs/>
          <w:lang w:eastAsia="ja-JP"/>
        </w:rPr>
        <w:t xml:space="preserve">Observation </w:t>
      </w:r>
      <w:r>
        <w:rPr>
          <w:rFonts w:ascii="Arial" w:hAnsi="Arial" w:cs="Arial"/>
          <w:b/>
          <w:bCs/>
          <w:lang w:eastAsia="ja-JP"/>
        </w:rPr>
        <w:t>6</w:t>
      </w:r>
      <w:r w:rsidRPr="001A7F0C">
        <w:rPr>
          <w:rFonts w:ascii="Arial" w:hAnsi="Arial" w:cs="Arial"/>
          <w:b/>
          <w:bCs/>
          <w:lang w:eastAsia="ja-JP"/>
        </w:rPr>
        <w:t>: Objective of performance monitoring is to identify data drift, it will be hard to make any monitoring decision unless prediction accuracy is observed over enough number of samples to get a reliable statistic. Monitoring latency could be tens or even hundreds of milliseconds.</w:t>
      </w:r>
    </w:p>
    <w:p w14:paraId="33E162EA" w14:textId="77777777" w:rsidR="00F25EBA" w:rsidRDefault="00F25EBA" w:rsidP="00127C47">
      <w:pPr>
        <w:pStyle w:val="BodyText"/>
        <w:spacing w:after="0"/>
        <w:jc w:val="left"/>
        <w:rPr>
          <w:rFonts w:ascii="Arial" w:hAnsi="Arial" w:cs="Arial"/>
          <w:b/>
          <w:bCs/>
          <w:lang w:eastAsia="ja-JP"/>
        </w:rPr>
      </w:pPr>
    </w:p>
    <w:p w14:paraId="0592B8E2" w14:textId="1592E3DB" w:rsidR="00F25EBA" w:rsidRDefault="009B6B02" w:rsidP="00127C47">
      <w:pPr>
        <w:pStyle w:val="BodyText"/>
        <w:spacing w:after="0"/>
        <w:jc w:val="left"/>
        <w:rPr>
          <w:rFonts w:ascii="Arial" w:hAnsi="Arial" w:cs="Arial"/>
        </w:rPr>
      </w:pPr>
      <w:r w:rsidRPr="00CE0490">
        <w:rPr>
          <w:rFonts w:ascii="Arial" w:hAnsi="Arial" w:cs="Arial"/>
          <w:lang w:eastAsia="ja-JP"/>
        </w:rPr>
        <w:lastRenderedPageBreak/>
        <w:t>As discussed</w:t>
      </w:r>
      <w:r w:rsidR="00963E88" w:rsidRPr="00CE0490">
        <w:rPr>
          <w:rFonts w:ascii="Arial" w:hAnsi="Arial" w:cs="Arial"/>
          <w:lang w:eastAsia="ja-JP"/>
        </w:rPr>
        <w:t xml:space="preserve"> </w:t>
      </w:r>
      <w:r w:rsidR="008A140A">
        <w:rPr>
          <w:rFonts w:ascii="Arial" w:hAnsi="Arial" w:cs="Arial"/>
          <w:lang w:eastAsia="ja-JP"/>
        </w:rPr>
        <w:t>in our RAN1 paper [9]</w:t>
      </w:r>
      <w:r w:rsidR="00963E88" w:rsidRPr="00CE0490">
        <w:rPr>
          <w:rFonts w:ascii="Arial" w:hAnsi="Arial" w:cs="Arial"/>
          <w:lang w:eastAsia="ja-JP"/>
        </w:rPr>
        <w:t xml:space="preserve">, </w:t>
      </w:r>
      <w:r w:rsidR="00CE0490" w:rsidRPr="00CE0490">
        <w:rPr>
          <w:rFonts w:ascii="Arial" w:hAnsi="Arial" w:cs="Arial"/>
        </w:rPr>
        <w:t>UE assisted monitoring requires the UE to buffer the predicted CSI which increases the memory cost dramatically.</w:t>
      </w:r>
      <w:r w:rsidR="00CE0490">
        <w:rPr>
          <w:rFonts w:ascii="Arial" w:hAnsi="Arial" w:cs="Arial"/>
        </w:rPr>
        <w:t xml:space="preserve"> This </w:t>
      </w:r>
      <w:r w:rsidR="000642EB">
        <w:rPr>
          <w:rFonts w:ascii="Arial" w:hAnsi="Arial" w:cs="Arial"/>
        </w:rPr>
        <w:t xml:space="preserve">increases the </w:t>
      </w:r>
      <w:r w:rsidR="00FB1309">
        <w:rPr>
          <w:rFonts w:ascii="Arial" w:hAnsi="Arial" w:cs="Arial"/>
        </w:rPr>
        <w:t xml:space="preserve">storage requirement at the UE significantly </w:t>
      </w:r>
      <w:r w:rsidR="00CE6CCD">
        <w:rPr>
          <w:rFonts w:ascii="Arial" w:hAnsi="Arial" w:cs="Arial"/>
        </w:rPr>
        <w:t xml:space="preserve">to compute </w:t>
      </w:r>
      <w:r w:rsidR="00CE6CCD" w:rsidRPr="00E723FF">
        <w:rPr>
          <w:rFonts w:ascii="Arial" w:hAnsi="Arial" w:cs="Arial"/>
        </w:rPr>
        <w:t>SGCS statistics or average of multiple monitoring occasions</w:t>
      </w:r>
      <w:r w:rsidR="00253832">
        <w:rPr>
          <w:rFonts w:ascii="Arial" w:hAnsi="Arial" w:cs="Arial"/>
        </w:rPr>
        <w:t xml:space="preserve"> at the physical layer. </w:t>
      </w:r>
      <w:r w:rsidR="00CE0490" w:rsidRPr="00CE0490">
        <w:rPr>
          <w:rFonts w:ascii="Arial" w:hAnsi="Arial" w:cs="Arial"/>
        </w:rPr>
        <w:t xml:space="preserve"> </w:t>
      </w:r>
    </w:p>
    <w:p w14:paraId="531118CC" w14:textId="77777777" w:rsidR="00B43CB3" w:rsidRDefault="00B43CB3" w:rsidP="00127C47">
      <w:pPr>
        <w:pStyle w:val="BodyText"/>
        <w:spacing w:after="0"/>
        <w:jc w:val="left"/>
        <w:rPr>
          <w:rFonts w:ascii="Arial" w:hAnsi="Arial" w:cs="Arial"/>
        </w:rPr>
      </w:pPr>
    </w:p>
    <w:p w14:paraId="5760CFCA" w14:textId="77777777" w:rsidR="00B43CB3" w:rsidRDefault="00B43CB3" w:rsidP="00B43CB3">
      <w:pPr>
        <w:keepNext/>
        <w:jc w:val="center"/>
      </w:pPr>
      <w:r>
        <w:rPr>
          <w:noProof/>
        </w:rPr>
        <w:drawing>
          <wp:inline distT="0" distB="0" distL="0" distR="0" wp14:anchorId="7223F888" wp14:editId="69025B7C">
            <wp:extent cx="5327374" cy="1558371"/>
            <wp:effectExtent l="0" t="0" r="6985" b="0"/>
            <wp:docPr id="739239846" name="Picture 2"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425820" name="Picture 2" descr="A screen shot of a computer&#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341280" cy="1562439"/>
                    </a:xfrm>
                    <a:prstGeom prst="rect">
                      <a:avLst/>
                    </a:prstGeom>
                  </pic:spPr>
                </pic:pic>
              </a:graphicData>
            </a:graphic>
          </wp:inline>
        </w:drawing>
      </w:r>
    </w:p>
    <w:p w14:paraId="3810500D" w14:textId="37113361" w:rsidR="00B43CB3" w:rsidRDefault="00B43CB3" w:rsidP="00B43CB3">
      <w:pPr>
        <w:pStyle w:val="Caption"/>
      </w:pPr>
      <w:r>
        <w:t xml:space="preserve">Figure </w:t>
      </w:r>
      <w:r>
        <w:fldChar w:fldCharType="begin"/>
      </w:r>
      <w:r>
        <w:instrText xml:space="preserve"> STYLEREF 1 \s </w:instrText>
      </w:r>
      <w:r>
        <w:fldChar w:fldCharType="separate"/>
      </w:r>
      <w:r>
        <w:rPr>
          <w:noProof/>
        </w:rPr>
        <w:t>3</w:t>
      </w:r>
      <w:r>
        <w:fldChar w:fldCharType="end"/>
      </w:r>
      <w:r w:rsidR="00B90EF4">
        <w:t>.</w:t>
      </w:r>
      <w:r>
        <w:fldChar w:fldCharType="begin"/>
      </w:r>
      <w:r>
        <w:instrText xml:space="preserve"> SEQ Figure \* ARABIC \s 1 </w:instrText>
      </w:r>
      <w:r>
        <w:fldChar w:fldCharType="separate"/>
      </w:r>
      <w:r>
        <w:rPr>
          <w:noProof/>
        </w:rPr>
        <w:t>2</w:t>
      </w:r>
      <w:r>
        <w:fldChar w:fldCharType="end"/>
      </w:r>
      <w:r w:rsidR="00B90EF4">
        <w:t>-1</w:t>
      </w:r>
      <w:r>
        <w:t xml:space="preserve"> Buffering of inference results for UE assisted monitoring.</w:t>
      </w:r>
    </w:p>
    <w:p w14:paraId="64DBCA21" w14:textId="31948200" w:rsidR="00B43CB3" w:rsidRDefault="00B43CB3" w:rsidP="00B43CB3">
      <w:r>
        <w:t xml:space="preserve">To address the buffering concern, one potential solution is to consider </w:t>
      </w:r>
      <w:r w:rsidR="00B90EF4">
        <w:t>RRC based</w:t>
      </w:r>
      <w:r>
        <w:t xml:space="preserve"> mechanism for UE assisted monitoring. The reason is that L3-signalling does not have stringent timeline requirement so that UE would be able to offload the inference result to a lower cost memory and perform monitoring using low-end implementations. </w:t>
      </w:r>
    </w:p>
    <w:p w14:paraId="74A0DB80" w14:textId="77777777" w:rsidR="00B43CB3" w:rsidRDefault="00B43CB3" w:rsidP="00127C47">
      <w:pPr>
        <w:pStyle w:val="BodyText"/>
        <w:spacing w:after="0"/>
        <w:jc w:val="left"/>
        <w:rPr>
          <w:rFonts w:ascii="Arial" w:hAnsi="Arial" w:cs="Arial"/>
          <w:lang w:eastAsia="ja-JP"/>
        </w:rPr>
      </w:pPr>
    </w:p>
    <w:p w14:paraId="534004CF" w14:textId="1BCB767A" w:rsidR="00A21B4C" w:rsidRDefault="00A21B4C" w:rsidP="00127C47">
      <w:pPr>
        <w:pStyle w:val="BodyText"/>
        <w:spacing w:after="0"/>
        <w:jc w:val="left"/>
        <w:rPr>
          <w:rFonts w:ascii="Arial" w:hAnsi="Arial" w:cs="Arial"/>
          <w:b/>
          <w:bCs/>
          <w:lang w:eastAsia="ja-JP"/>
        </w:rPr>
      </w:pPr>
      <w:r w:rsidRPr="00A21B4C">
        <w:rPr>
          <w:rFonts w:ascii="Arial" w:hAnsi="Arial" w:cs="Arial"/>
          <w:b/>
          <w:bCs/>
          <w:lang w:eastAsia="ja-JP"/>
        </w:rPr>
        <w:t xml:space="preserve">Observation </w:t>
      </w:r>
      <w:r>
        <w:rPr>
          <w:rFonts w:ascii="Arial" w:hAnsi="Arial" w:cs="Arial"/>
          <w:b/>
          <w:bCs/>
          <w:lang w:eastAsia="ja-JP"/>
        </w:rPr>
        <w:t>7</w:t>
      </w:r>
      <w:r w:rsidRPr="00A21B4C">
        <w:rPr>
          <w:rFonts w:ascii="Arial" w:hAnsi="Arial" w:cs="Arial"/>
          <w:b/>
          <w:bCs/>
          <w:lang w:eastAsia="ja-JP"/>
        </w:rPr>
        <w:t>: The buffering burden can be relaxed if L3 signalling or mechanism is used for performance monitoring.</w:t>
      </w:r>
    </w:p>
    <w:p w14:paraId="25A289B5" w14:textId="77777777" w:rsidR="00A21B4C" w:rsidRPr="00A21B4C" w:rsidRDefault="00A21B4C" w:rsidP="00127C47">
      <w:pPr>
        <w:pStyle w:val="BodyText"/>
        <w:spacing w:after="0"/>
        <w:jc w:val="left"/>
        <w:rPr>
          <w:rFonts w:ascii="Arial" w:hAnsi="Arial" w:cs="Arial"/>
          <w:b/>
          <w:bCs/>
          <w:lang w:eastAsia="ja-JP"/>
        </w:rPr>
      </w:pPr>
    </w:p>
    <w:p w14:paraId="72074564" w14:textId="36104180" w:rsidR="00A21B4C" w:rsidRPr="00CF7A65" w:rsidRDefault="00A21B4C" w:rsidP="00127C47">
      <w:pPr>
        <w:pStyle w:val="BodyText"/>
        <w:spacing w:after="0"/>
        <w:jc w:val="left"/>
        <w:rPr>
          <w:rFonts w:ascii="Arial" w:hAnsi="Arial" w:cs="Arial"/>
          <w:b/>
          <w:bCs/>
          <w:lang w:eastAsia="ja-JP"/>
        </w:rPr>
      </w:pPr>
      <w:r w:rsidRPr="00CF7A65">
        <w:rPr>
          <w:rFonts w:ascii="Arial" w:hAnsi="Arial" w:cs="Arial"/>
          <w:b/>
          <w:bCs/>
          <w:lang w:eastAsia="ja-JP"/>
        </w:rPr>
        <w:t xml:space="preserve">Proposal 19: Support RRC </w:t>
      </w:r>
      <w:r w:rsidRPr="00CF7A65">
        <w:rPr>
          <w:rFonts w:ascii="Arial" w:hAnsi="Arial" w:cs="Arial"/>
          <w:b/>
          <w:bCs/>
        </w:rPr>
        <w:t>based mechanism for UE assisted monitoring</w:t>
      </w:r>
      <w:r w:rsidR="00CF7A65" w:rsidRPr="00CF7A65">
        <w:rPr>
          <w:rFonts w:ascii="Arial" w:hAnsi="Arial" w:cs="Arial"/>
          <w:b/>
          <w:bCs/>
        </w:rPr>
        <w:t xml:space="preserve"> </w:t>
      </w:r>
      <w:r w:rsidR="00A45879">
        <w:rPr>
          <w:rFonts w:ascii="Arial" w:hAnsi="Arial" w:cs="Arial"/>
          <w:b/>
          <w:bCs/>
        </w:rPr>
        <w:t xml:space="preserve">report </w:t>
      </w:r>
      <w:r w:rsidR="00CF7A65" w:rsidRPr="00CF7A65">
        <w:rPr>
          <w:rFonts w:ascii="Arial" w:hAnsi="Arial" w:cs="Arial"/>
          <w:b/>
          <w:bCs/>
        </w:rPr>
        <w:t xml:space="preserve">for CSI Prediction. </w:t>
      </w:r>
    </w:p>
    <w:bookmarkEnd w:id="4"/>
    <w:bookmarkEnd w:id="5"/>
    <w:p w14:paraId="5C1D755D" w14:textId="76D6169B" w:rsidR="5D55723A" w:rsidRPr="00550ADD" w:rsidRDefault="5D55723A" w:rsidP="0039008A">
      <w:pPr>
        <w:pStyle w:val="Heading1"/>
        <w:keepLines/>
        <w:numPr>
          <w:ilvl w:val="0"/>
          <w:numId w:val="6"/>
        </w:numPr>
        <w:pBdr>
          <w:top w:val="single" w:sz="12" w:space="3" w:color="auto"/>
        </w:pBdr>
        <w:tabs>
          <w:tab w:val="left" w:pos="425"/>
          <w:tab w:val="left" w:pos="567"/>
        </w:tabs>
        <w:spacing w:before="240" w:after="180"/>
      </w:pPr>
      <w:r w:rsidRPr="00550ADD">
        <w:rPr>
          <w:b w:val="0"/>
          <w:bCs w:val="0"/>
        </w:rPr>
        <w:t>Conclusion</w:t>
      </w:r>
    </w:p>
    <w:p w14:paraId="651EF338" w14:textId="5038DD1D" w:rsidR="006A75CB" w:rsidRPr="00853FCD" w:rsidRDefault="006A75CB" w:rsidP="00DC7B2E">
      <w:pPr>
        <w:rPr>
          <w:rFonts w:ascii="Arial" w:hAnsi="Arial" w:cs="Arial"/>
          <w:bCs/>
          <w:u w:val="single"/>
        </w:rPr>
      </w:pPr>
      <w:r w:rsidRPr="00853FCD">
        <w:rPr>
          <w:rFonts w:ascii="Arial" w:hAnsi="Arial" w:cs="Arial"/>
          <w:bCs/>
          <w:u w:val="single"/>
        </w:rPr>
        <w:t xml:space="preserve">LCM for </w:t>
      </w:r>
      <w:r w:rsidR="00853FCD" w:rsidRPr="00853FCD">
        <w:rPr>
          <w:rFonts w:ascii="Arial" w:hAnsi="Arial" w:cs="Arial"/>
          <w:bCs/>
          <w:u w:val="single"/>
        </w:rPr>
        <w:t>B</w:t>
      </w:r>
      <w:r w:rsidRPr="00853FCD">
        <w:rPr>
          <w:rFonts w:ascii="Arial" w:hAnsi="Arial" w:cs="Arial"/>
          <w:bCs/>
          <w:u w:val="single"/>
        </w:rPr>
        <w:t xml:space="preserve">eam </w:t>
      </w:r>
      <w:r w:rsidR="00853FCD" w:rsidRPr="00853FCD">
        <w:rPr>
          <w:rFonts w:ascii="Arial" w:hAnsi="Arial" w:cs="Arial"/>
          <w:bCs/>
          <w:u w:val="single"/>
        </w:rPr>
        <w:t>M</w:t>
      </w:r>
      <w:r w:rsidRPr="00853FCD">
        <w:rPr>
          <w:rFonts w:ascii="Arial" w:hAnsi="Arial" w:cs="Arial"/>
          <w:bCs/>
          <w:u w:val="single"/>
        </w:rPr>
        <w:t>an</w:t>
      </w:r>
      <w:r w:rsidR="00853FCD" w:rsidRPr="00853FCD">
        <w:rPr>
          <w:rFonts w:ascii="Arial" w:hAnsi="Arial" w:cs="Arial"/>
          <w:bCs/>
          <w:u w:val="single"/>
        </w:rPr>
        <w:t xml:space="preserve">agement </w:t>
      </w:r>
    </w:p>
    <w:p w14:paraId="1AE9336E" w14:textId="77777777" w:rsidR="00853FCD" w:rsidRDefault="00853FCD" w:rsidP="00DC7B2E">
      <w:pPr>
        <w:rPr>
          <w:rFonts w:ascii="Arial" w:hAnsi="Arial" w:cs="Arial"/>
          <w:b/>
        </w:rPr>
      </w:pPr>
    </w:p>
    <w:p w14:paraId="6F359386" w14:textId="768EF376" w:rsidR="00DC7B2E" w:rsidRDefault="00DC7B2E" w:rsidP="00DC7B2E">
      <w:pPr>
        <w:rPr>
          <w:rFonts w:ascii="Arial" w:hAnsi="Arial" w:cs="Arial"/>
          <w:b/>
        </w:rPr>
      </w:pPr>
      <w:r w:rsidRPr="00AF4BBD">
        <w:rPr>
          <w:rFonts w:ascii="Arial" w:hAnsi="Arial" w:cs="Arial"/>
          <w:b/>
        </w:rPr>
        <w:t xml:space="preserve">Proposal </w:t>
      </w:r>
      <w:r>
        <w:rPr>
          <w:rFonts w:ascii="Arial" w:hAnsi="Arial" w:cs="Arial"/>
          <w:b/>
        </w:rPr>
        <w:t>1</w:t>
      </w:r>
      <w:r w:rsidRPr="00AF4BBD">
        <w:rPr>
          <w:rFonts w:ascii="Arial" w:hAnsi="Arial" w:cs="Arial"/>
          <w:b/>
        </w:rPr>
        <w:t xml:space="preserve">: RAN2 is requested to consider Fig. </w:t>
      </w:r>
      <w:r>
        <w:rPr>
          <w:rFonts w:ascii="Arial" w:hAnsi="Arial" w:cs="Arial"/>
          <w:b/>
        </w:rPr>
        <w:t>2.1</w:t>
      </w:r>
      <w:r w:rsidRPr="00AF4BBD">
        <w:rPr>
          <w:rFonts w:ascii="Arial" w:hAnsi="Arial" w:cs="Arial"/>
          <w:b/>
        </w:rPr>
        <w:t xml:space="preserve">-1 as signaling for UE side data collection configuration.  </w:t>
      </w:r>
    </w:p>
    <w:p w14:paraId="75697EBA" w14:textId="77777777" w:rsidR="00DC7B2E" w:rsidRDefault="00DC7B2E" w:rsidP="00DC7B2E">
      <w:pPr>
        <w:rPr>
          <w:rFonts w:ascii="Arial" w:hAnsi="Arial" w:cs="Arial"/>
          <w:b/>
        </w:rPr>
      </w:pPr>
    </w:p>
    <w:p w14:paraId="6B2F99EF" w14:textId="77777777" w:rsidR="00DC7B2E" w:rsidRDefault="00DC7B2E" w:rsidP="00DC7B2E">
      <w:pPr>
        <w:rPr>
          <w:rFonts w:ascii="Arial" w:hAnsi="Arial" w:cs="Arial"/>
          <w:b/>
        </w:rPr>
      </w:pPr>
      <w:r>
        <w:rPr>
          <w:rFonts w:ascii="Arial" w:hAnsi="Arial" w:cs="Arial"/>
          <w:b/>
        </w:rPr>
        <w:t>Proposal 2: In STEP 2, the UE provides the UE capability information containing its capabilities for UE-side data collection.</w:t>
      </w:r>
    </w:p>
    <w:p w14:paraId="1C31431D" w14:textId="77777777" w:rsidR="00DC7B2E" w:rsidRDefault="00DC7B2E" w:rsidP="00DC7B2E">
      <w:pPr>
        <w:rPr>
          <w:rFonts w:ascii="Arial" w:hAnsi="Arial" w:cs="Arial"/>
          <w:b/>
        </w:rPr>
      </w:pPr>
    </w:p>
    <w:p w14:paraId="28E8688F" w14:textId="77777777" w:rsidR="00DC7B2E" w:rsidRDefault="00DC7B2E" w:rsidP="00DC7B2E">
      <w:pPr>
        <w:rPr>
          <w:rFonts w:ascii="Arial" w:hAnsi="Arial" w:cs="Arial"/>
          <w:b/>
        </w:rPr>
      </w:pPr>
      <w:r>
        <w:rPr>
          <w:rFonts w:ascii="Arial" w:hAnsi="Arial" w:cs="Arial"/>
          <w:b/>
        </w:rPr>
        <w:t>Proposal 3: In STEP 3, the otherConfig (in the RRC Reconfiguration) may contain the following</w:t>
      </w:r>
    </w:p>
    <w:p w14:paraId="76FFF230" w14:textId="77777777" w:rsidR="00DC7B2E" w:rsidRPr="00D00CD6" w:rsidRDefault="00DC7B2E" w:rsidP="00DC7B2E">
      <w:pPr>
        <w:pStyle w:val="ListParagraph"/>
        <w:numPr>
          <w:ilvl w:val="0"/>
          <w:numId w:val="25"/>
        </w:numPr>
        <w:rPr>
          <w:rFonts w:ascii="Arial" w:hAnsi="Arial" w:cs="Arial"/>
          <w:b/>
          <w:szCs w:val="20"/>
          <w:lang w:eastAsia="zh-CN"/>
        </w:rPr>
      </w:pPr>
      <w:r>
        <w:rPr>
          <w:rFonts w:ascii="Arial" w:hAnsi="Arial" w:cs="Arial"/>
          <w:b/>
        </w:rPr>
        <w:t>A Flag indicating whether UE is allowed to send UAI for requesting data collection configuration, and/or</w:t>
      </w:r>
    </w:p>
    <w:p w14:paraId="53FB1D23" w14:textId="77777777" w:rsidR="00DC7B2E" w:rsidRPr="000F55B5" w:rsidRDefault="00DC7B2E" w:rsidP="00DC7B2E">
      <w:pPr>
        <w:pStyle w:val="ListParagraph"/>
        <w:numPr>
          <w:ilvl w:val="0"/>
          <w:numId w:val="25"/>
        </w:numPr>
        <w:rPr>
          <w:rFonts w:ascii="Arial" w:hAnsi="Arial" w:cs="Arial"/>
          <w:b/>
          <w:szCs w:val="20"/>
          <w:lang w:eastAsia="zh-CN"/>
        </w:rPr>
      </w:pPr>
      <w:r>
        <w:rPr>
          <w:rFonts w:ascii="Arial" w:hAnsi="Arial" w:cs="Arial"/>
          <w:b/>
        </w:rPr>
        <w:t>A List of candidate configurations for data collection for UE-side training (e.g., one or more CSI-ReportConfigs for UE-side data collection).</w:t>
      </w:r>
      <w:r w:rsidRPr="000F55B5">
        <w:rPr>
          <w:rFonts w:ascii="Arial" w:hAnsi="Arial" w:cs="Arial"/>
          <w:b/>
        </w:rPr>
        <w:t xml:space="preserve"> </w:t>
      </w:r>
    </w:p>
    <w:p w14:paraId="6399B1BD" w14:textId="77777777" w:rsidR="00DC7B2E" w:rsidRDefault="00DC7B2E" w:rsidP="00DC7B2E">
      <w:pPr>
        <w:rPr>
          <w:rFonts w:ascii="Arial" w:hAnsi="Arial" w:cs="Arial"/>
          <w:b/>
          <w:szCs w:val="20"/>
          <w:lang w:eastAsia="zh-CN"/>
        </w:rPr>
      </w:pPr>
    </w:p>
    <w:p w14:paraId="1A447A53" w14:textId="77777777" w:rsidR="00DC7B2E" w:rsidRDefault="00DC7B2E" w:rsidP="00DC7B2E">
      <w:pPr>
        <w:rPr>
          <w:rFonts w:ascii="Arial" w:hAnsi="Arial" w:cs="Arial"/>
          <w:b/>
        </w:rPr>
      </w:pPr>
      <w:r>
        <w:rPr>
          <w:rFonts w:ascii="Arial" w:hAnsi="Arial" w:cs="Arial"/>
          <w:b/>
          <w:szCs w:val="20"/>
          <w:lang w:eastAsia="zh-CN"/>
        </w:rPr>
        <w:t xml:space="preserve">Proposal 4: In </w:t>
      </w:r>
      <w:r>
        <w:rPr>
          <w:rFonts w:ascii="Arial" w:hAnsi="Arial" w:cs="Arial"/>
          <w:b/>
        </w:rPr>
        <w:t>STEP 4, the UE Assistance information may contain</w:t>
      </w:r>
    </w:p>
    <w:p w14:paraId="501593C0" w14:textId="77777777" w:rsidR="00DC7B2E" w:rsidRPr="000F55B5" w:rsidRDefault="00DC7B2E" w:rsidP="00DC7B2E">
      <w:pPr>
        <w:pStyle w:val="ListParagraph"/>
        <w:numPr>
          <w:ilvl w:val="0"/>
          <w:numId w:val="25"/>
        </w:numPr>
        <w:rPr>
          <w:rFonts w:ascii="Arial" w:hAnsi="Arial" w:cs="Arial"/>
          <w:b/>
          <w:szCs w:val="20"/>
          <w:lang w:eastAsia="zh-CN"/>
        </w:rPr>
      </w:pPr>
      <w:r>
        <w:rPr>
          <w:rFonts w:ascii="Arial" w:hAnsi="Arial" w:cs="Arial"/>
          <w:b/>
        </w:rPr>
        <w:t xml:space="preserve">An indication that UE is interested in training data collection, if otherConfig in STEP 3 does not contain the list of candidate configurations for UE-side data collection, or </w:t>
      </w:r>
    </w:p>
    <w:p w14:paraId="66D1FF2B" w14:textId="77777777" w:rsidR="00DC7B2E" w:rsidRPr="00EB5BC4" w:rsidRDefault="00DC7B2E" w:rsidP="00DC7B2E">
      <w:pPr>
        <w:pStyle w:val="ListParagraph"/>
        <w:numPr>
          <w:ilvl w:val="0"/>
          <w:numId w:val="25"/>
        </w:numPr>
        <w:rPr>
          <w:rFonts w:ascii="Arial" w:hAnsi="Arial" w:cs="Arial"/>
          <w:b/>
          <w:szCs w:val="20"/>
          <w:lang w:eastAsia="zh-CN"/>
        </w:rPr>
      </w:pPr>
      <w:r>
        <w:rPr>
          <w:rFonts w:ascii="Arial" w:hAnsi="Arial" w:cs="Arial"/>
          <w:b/>
        </w:rPr>
        <w:t xml:space="preserve">Preferred data collection configuration (e.g., identifiers of data collection configuration signaled in STEP 3). </w:t>
      </w:r>
    </w:p>
    <w:p w14:paraId="21370D55" w14:textId="77777777" w:rsidR="00DC7B2E" w:rsidRPr="00EB5BC4" w:rsidRDefault="00DC7B2E" w:rsidP="00DC7B2E">
      <w:pPr>
        <w:rPr>
          <w:rFonts w:ascii="Arial" w:hAnsi="Arial" w:cs="Arial"/>
          <w:b/>
          <w:szCs w:val="20"/>
          <w:lang w:eastAsia="zh-CN"/>
        </w:rPr>
      </w:pPr>
    </w:p>
    <w:p w14:paraId="58074141" w14:textId="77777777" w:rsidR="00DC7B2E" w:rsidRDefault="00DC7B2E" w:rsidP="00DC7B2E">
      <w:pPr>
        <w:rPr>
          <w:rFonts w:ascii="Arial" w:hAnsi="Arial" w:cs="Arial"/>
          <w:b/>
        </w:rPr>
      </w:pPr>
      <w:r>
        <w:rPr>
          <w:rFonts w:ascii="Arial" w:hAnsi="Arial" w:cs="Arial"/>
          <w:b/>
          <w:szCs w:val="20"/>
          <w:lang w:eastAsia="zh-CN"/>
        </w:rPr>
        <w:t xml:space="preserve">Proposal 5: </w:t>
      </w:r>
      <w:r>
        <w:rPr>
          <w:rFonts w:ascii="Arial" w:hAnsi="Arial" w:cs="Arial"/>
          <w:b/>
        </w:rPr>
        <w:t xml:space="preserve">[OPTIONAL] </w:t>
      </w:r>
      <w:r>
        <w:rPr>
          <w:rFonts w:ascii="Arial" w:hAnsi="Arial" w:cs="Arial"/>
          <w:b/>
          <w:szCs w:val="20"/>
          <w:lang w:eastAsia="zh-CN"/>
        </w:rPr>
        <w:t>In S</w:t>
      </w:r>
      <w:r>
        <w:rPr>
          <w:rFonts w:ascii="Arial" w:hAnsi="Arial" w:cs="Arial"/>
          <w:b/>
        </w:rPr>
        <w:t>TEP 5, the otherConfig (in the RRC Reconfiguration) may contain</w:t>
      </w:r>
    </w:p>
    <w:p w14:paraId="295F507A" w14:textId="77777777" w:rsidR="00DC7B2E" w:rsidRPr="00EB5BC4" w:rsidRDefault="00DC7B2E" w:rsidP="00DC7B2E">
      <w:pPr>
        <w:pStyle w:val="ListParagraph"/>
        <w:numPr>
          <w:ilvl w:val="0"/>
          <w:numId w:val="25"/>
        </w:numPr>
        <w:rPr>
          <w:rFonts w:ascii="Arial" w:hAnsi="Arial" w:cs="Arial"/>
          <w:b/>
        </w:rPr>
      </w:pPr>
      <w:r w:rsidRPr="00EB5BC4">
        <w:rPr>
          <w:rFonts w:ascii="Arial" w:hAnsi="Arial" w:cs="Arial"/>
          <w:b/>
        </w:rPr>
        <w:t>A List of candidate configurations for data collection for UE-side training (e.g., one or more CSI-ReportConfigs for UE-side data collection)</w:t>
      </w:r>
      <w:r>
        <w:rPr>
          <w:rFonts w:ascii="Arial" w:hAnsi="Arial" w:cs="Arial"/>
          <w:b/>
        </w:rPr>
        <w:t>, if not provided in STEP 3</w:t>
      </w:r>
      <w:r w:rsidRPr="00EB5BC4">
        <w:rPr>
          <w:rFonts w:ascii="Arial" w:hAnsi="Arial" w:cs="Arial"/>
          <w:b/>
        </w:rPr>
        <w:t xml:space="preserve">. </w:t>
      </w:r>
    </w:p>
    <w:p w14:paraId="489F2772" w14:textId="77777777" w:rsidR="00DC7B2E" w:rsidRDefault="00DC7B2E" w:rsidP="00DC7B2E">
      <w:pPr>
        <w:rPr>
          <w:rFonts w:ascii="Arial" w:hAnsi="Arial" w:cs="Arial"/>
          <w:b/>
          <w:szCs w:val="20"/>
          <w:lang w:eastAsia="zh-CN"/>
        </w:rPr>
      </w:pPr>
    </w:p>
    <w:p w14:paraId="1CB91310" w14:textId="77777777" w:rsidR="00DC7B2E" w:rsidRPr="001E1537" w:rsidRDefault="00DC7B2E" w:rsidP="00DC7B2E">
      <w:pPr>
        <w:rPr>
          <w:rFonts w:ascii="Arial" w:hAnsi="Arial" w:cs="Arial"/>
          <w:b/>
          <w:szCs w:val="20"/>
          <w:lang w:eastAsia="zh-CN"/>
        </w:rPr>
      </w:pPr>
      <w:r>
        <w:rPr>
          <w:rFonts w:ascii="Arial" w:hAnsi="Arial" w:cs="Arial"/>
          <w:b/>
          <w:szCs w:val="20"/>
          <w:lang w:eastAsia="zh-CN"/>
        </w:rPr>
        <w:t xml:space="preserve">Proposal 6: </w:t>
      </w:r>
      <w:r>
        <w:rPr>
          <w:rFonts w:ascii="Arial" w:hAnsi="Arial" w:cs="Arial"/>
          <w:b/>
        </w:rPr>
        <w:t xml:space="preserve">[OPTIONAL] </w:t>
      </w:r>
      <w:r>
        <w:rPr>
          <w:rFonts w:ascii="Arial" w:hAnsi="Arial" w:cs="Arial"/>
          <w:b/>
          <w:szCs w:val="20"/>
          <w:lang w:eastAsia="zh-CN"/>
        </w:rPr>
        <w:t xml:space="preserve">In </w:t>
      </w:r>
      <w:r>
        <w:rPr>
          <w:rFonts w:ascii="Arial" w:hAnsi="Arial" w:cs="Arial"/>
          <w:b/>
        </w:rPr>
        <w:t xml:space="preserve">STEP 6, the UE indicates one or more selected configurations for UE-side data collection (e.g., CSI-ReportConfig IDs). </w:t>
      </w:r>
    </w:p>
    <w:p w14:paraId="031D0DB4" w14:textId="77777777" w:rsidR="00DC7B2E" w:rsidRDefault="00DC7B2E" w:rsidP="00DC7B2E">
      <w:pPr>
        <w:rPr>
          <w:rFonts w:ascii="Arial" w:hAnsi="Arial" w:cs="Arial"/>
          <w:b/>
          <w:szCs w:val="20"/>
          <w:lang w:eastAsia="zh-CN"/>
        </w:rPr>
      </w:pPr>
    </w:p>
    <w:p w14:paraId="0CA37169" w14:textId="77777777" w:rsidR="00DC7B2E" w:rsidRDefault="00DC7B2E" w:rsidP="00DC7B2E">
      <w:pPr>
        <w:rPr>
          <w:rFonts w:ascii="Arial" w:hAnsi="Arial" w:cs="Arial"/>
          <w:b/>
          <w:szCs w:val="20"/>
          <w:lang w:eastAsia="zh-CN"/>
        </w:rPr>
      </w:pPr>
      <w:r>
        <w:rPr>
          <w:rFonts w:ascii="Arial" w:hAnsi="Arial" w:cs="Arial"/>
          <w:b/>
          <w:szCs w:val="20"/>
          <w:lang w:eastAsia="zh-CN"/>
        </w:rPr>
        <w:t xml:space="preserve">Proposal 7: After the data collection configuration for UE-side model training, the activation/deactivation of the data collection can be performed by </w:t>
      </w:r>
    </w:p>
    <w:p w14:paraId="75427367" w14:textId="77777777" w:rsidR="00DC7B2E" w:rsidRDefault="00DC7B2E" w:rsidP="00DC7B2E">
      <w:pPr>
        <w:pStyle w:val="ListParagraph"/>
        <w:numPr>
          <w:ilvl w:val="0"/>
          <w:numId w:val="25"/>
        </w:numPr>
        <w:rPr>
          <w:rFonts w:ascii="Arial" w:hAnsi="Arial" w:cs="Arial"/>
          <w:b/>
          <w:szCs w:val="20"/>
          <w:lang w:eastAsia="zh-CN"/>
        </w:rPr>
      </w:pPr>
      <w:r>
        <w:rPr>
          <w:rFonts w:ascii="Arial" w:hAnsi="Arial" w:cs="Arial"/>
          <w:b/>
          <w:szCs w:val="20"/>
          <w:lang w:eastAsia="zh-CN"/>
        </w:rPr>
        <w:t>The network based on network decisions (network wants to STOP transmitting RS, or if the network determines that configured resources/resource sets are not suitable), or</w:t>
      </w:r>
    </w:p>
    <w:p w14:paraId="11523856" w14:textId="77777777" w:rsidR="00DC7B2E" w:rsidRDefault="00DC7B2E" w:rsidP="00DC7B2E">
      <w:pPr>
        <w:pStyle w:val="ListParagraph"/>
        <w:numPr>
          <w:ilvl w:val="0"/>
          <w:numId w:val="25"/>
        </w:numPr>
        <w:rPr>
          <w:rFonts w:ascii="Arial" w:hAnsi="Arial" w:cs="Arial"/>
          <w:b/>
          <w:szCs w:val="20"/>
          <w:lang w:eastAsia="zh-CN"/>
        </w:rPr>
      </w:pPr>
      <w:r>
        <w:rPr>
          <w:rFonts w:ascii="Arial" w:hAnsi="Arial" w:cs="Arial"/>
          <w:b/>
          <w:szCs w:val="20"/>
          <w:lang w:eastAsia="zh-CN"/>
        </w:rPr>
        <w:lastRenderedPageBreak/>
        <w:t>UE request (if the UE wants to STOP collecting the training data or if the UE determines that configured resources/resource sets are not suitable).</w:t>
      </w:r>
      <w:r w:rsidRPr="001E1537">
        <w:rPr>
          <w:rFonts w:ascii="Arial" w:hAnsi="Arial" w:cs="Arial"/>
          <w:b/>
          <w:szCs w:val="20"/>
          <w:lang w:eastAsia="zh-CN"/>
        </w:rPr>
        <w:t xml:space="preserve"> </w:t>
      </w:r>
    </w:p>
    <w:p w14:paraId="42D61BDF" w14:textId="77777777" w:rsidR="00DC7B2E" w:rsidRDefault="00DC7B2E" w:rsidP="00DC7B2E">
      <w:pPr>
        <w:rPr>
          <w:rFonts w:ascii="Arial" w:hAnsi="Arial" w:cs="Arial"/>
          <w:b/>
          <w:szCs w:val="20"/>
          <w:lang w:eastAsia="zh-CN"/>
        </w:rPr>
      </w:pPr>
    </w:p>
    <w:p w14:paraId="7EB5D7BA" w14:textId="77777777" w:rsidR="00DC7B2E" w:rsidRDefault="00DC7B2E" w:rsidP="00DC7B2E">
      <w:pPr>
        <w:pStyle w:val="BodyText"/>
        <w:spacing w:after="0"/>
        <w:jc w:val="left"/>
        <w:rPr>
          <w:rFonts w:ascii="Arial" w:hAnsi="Arial" w:cs="Arial"/>
          <w:b/>
          <w:bCs/>
          <w:lang w:eastAsia="ja-JP"/>
        </w:rPr>
      </w:pPr>
      <w:r w:rsidRPr="008A0A67">
        <w:rPr>
          <w:rFonts w:ascii="Arial" w:hAnsi="Arial" w:cs="Arial"/>
          <w:b/>
          <w:bCs/>
          <w:lang w:eastAsia="ja-JP"/>
        </w:rPr>
        <w:t xml:space="preserve">Proposal 8: RAN2 should wait RRC parameter list from RAN1 before further discussing signaling or procedure for option B. </w:t>
      </w:r>
    </w:p>
    <w:p w14:paraId="4919D2B9" w14:textId="77777777" w:rsidR="00DC7B2E" w:rsidRPr="00DC7B2E" w:rsidRDefault="00DC7B2E" w:rsidP="00DC7B2E">
      <w:pPr>
        <w:rPr>
          <w:rFonts w:ascii="Arial" w:hAnsi="Arial" w:cs="Arial"/>
          <w:b/>
          <w:szCs w:val="20"/>
          <w:lang w:eastAsia="zh-CN"/>
        </w:rPr>
      </w:pPr>
    </w:p>
    <w:p w14:paraId="1B4F2972" w14:textId="77777777" w:rsidR="00DC7B2E" w:rsidRPr="00DC7B2E" w:rsidRDefault="00DC7B2E" w:rsidP="00DC7B2E">
      <w:pPr>
        <w:pStyle w:val="BodyText"/>
        <w:spacing w:after="0"/>
        <w:jc w:val="left"/>
        <w:rPr>
          <w:rFonts w:ascii="Arial" w:hAnsi="Arial" w:cs="Arial"/>
          <w:lang w:eastAsia="ja-JP"/>
        </w:rPr>
      </w:pPr>
      <w:r w:rsidRPr="00DC7B2E">
        <w:rPr>
          <w:rFonts w:ascii="Arial" w:hAnsi="Arial" w:cs="Arial"/>
          <w:lang w:eastAsia="ja-JP"/>
        </w:rPr>
        <w:t>Observation 1: The UE may not have a model available for inference configuration provided to the UE due to</w:t>
      </w:r>
    </w:p>
    <w:p w14:paraId="46F5BC33" w14:textId="77777777" w:rsidR="00DC7B2E" w:rsidRPr="00DC7B2E" w:rsidRDefault="00DC7B2E" w:rsidP="00DC7B2E">
      <w:pPr>
        <w:pStyle w:val="BodyText"/>
        <w:numPr>
          <w:ilvl w:val="0"/>
          <w:numId w:val="25"/>
        </w:numPr>
        <w:spacing w:after="0"/>
        <w:jc w:val="left"/>
        <w:rPr>
          <w:rFonts w:ascii="Arial" w:hAnsi="Arial" w:cs="Arial"/>
          <w:lang w:eastAsia="ja-JP"/>
        </w:rPr>
      </w:pPr>
      <w:r w:rsidRPr="00DC7B2E">
        <w:rPr>
          <w:rFonts w:ascii="Arial" w:hAnsi="Arial" w:cs="Arial"/>
          <w:lang w:eastAsia="ja-JP"/>
        </w:rPr>
        <w:t>The trained model (for the inference configuration) is not available at the UE, i.e., the UE-side has trained a model for the inference configuration, but it is not available at the UE/ device, or</w:t>
      </w:r>
    </w:p>
    <w:p w14:paraId="5C41DCCC" w14:textId="77777777" w:rsidR="00DC7B2E" w:rsidRPr="00DC7B2E" w:rsidRDefault="00DC7B2E" w:rsidP="00DC7B2E">
      <w:pPr>
        <w:pStyle w:val="BodyText"/>
        <w:numPr>
          <w:ilvl w:val="0"/>
          <w:numId w:val="25"/>
        </w:numPr>
        <w:spacing w:after="0"/>
        <w:jc w:val="left"/>
        <w:rPr>
          <w:rFonts w:ascii="Arial" w:hAnsi="Arial" w:cs="Arial"/>
          <w:lang w:eastAsia="ja-JP"/>
        </w:rPr>
      </w:pPr>
      <w:r w:rsidRPr="00DC7B2E">
        <w:rPr>
          <w:rFonts w:ascii="Arial" w:hAnsi="Arial" w:cs="Arial"/>
          <w:lang w:eastAsia="ja-JP"/>
        </w:rPr>
        <w:t>UE does not have a trained model (for the inference configuration), i.e., UE-side has not trained a model for the inference configuration.</w:t>
      </w:r>
    </w:p>
    <w:p w14:paraId="65C06A01" w14:textId="77777777" w:rsidR="00DC7B2E" w:rsidRDefault="00DC7B2E" w:rsidP="00DC7B2E">
      <w:pPr>
        <w:pStyle w:val="BodyText"/>
        <w:spacing w:after="0"/>
        <w:jc w:val="left"/>
        <w:rPr>
          <w:rFonts w:ascii="Arial" w:hAnsi="Arial" w:cs="Arial"/>
          <w:lang w:eastAsia="ja-JP"/>
        </w:rPr>
      </w:pPr>
    </w:p>
    <w:p w14:paraId="21AF97C9" w14:textId="77777777" w:rsidR="00DC7B2E" w:rsidRPr="00F30727" w:rsidRDefault="00DC7B2E" w:rsidP="00DC7B2E">
      <w:pPr>
        <w:pStyle w:val="BodyText"/>
        <w:spacing w:after="0"/>
        <w:jc w:val="left"/>
        <w:rPr>
          <w:rFonts w:ascii="Arial" w:hAnsi="Arial" w:cs="Arial"/>
          <w:b/>
          <w:bCs/>
          <w:lang w:eastAsia="ja-JP"/>
        </w:rPr>
      </w:pPr>
      <w:r w:rsidRPr="00F30727">
        <w:rPr>
          <w:rFonts w:ascii="Arial" w:hAnsi="Arial" w:cs="Arial"/>
          <w:b/>
          <w:bCs/>
          <w:lang w:eastAsia="ja-JP"/>
        </w:rPr>
        <w:t xml:space="preserve">Proposal </w:t>
      </w:r>
      <w:r>
        <w:rPr>
          <w:rFonts w:ascii="Arial" w:hAnsi="Arial" w:cs="Arial"/>
          <w:b/>
          <w:bCs/>
          <w:lang w:eastAsia="ja-JP"/>
        </w:rPr>
        <w:t>9</w:t>
      </w:r>
      <w:r w:rsidRPr="00F30727">
        <w:rPr>
          <w:rFonts w:ascii="Arial" w:hAnsi="Arial" w:cs="Arial"/>
          <w:b/>
          <w:bCs/>
          <w:lang w:eastAsia="ja-JP"/>
        </w:rPr>
        <w:t xml:space="preserve">: </w:t>
      </w:r>
      <w:r w:rsidRPr="6BB0BBE8">
        <w:rPr>
          <w:rFonts w:ascii="Arial" w:hAnsi="Arial" w:cs="Arial"/>
          <w:b/>
          <w:bCs/>
          <w:lang w:eastAsia="ja-JP"/>
        </w:rPr>
        <w:t xml:space="preserve">The </w:t>
      </w:r>
      <w:r w:rsidRPr="00F30727">
        <w:rPr>
          <w:rFonts w:ascii="Arial" w:hAnsi="Arial" w:cs="Arial"/>
          <w:b/>
          <w:bCs/>
          <w:lang w:eastAsia="ja-JP"/>
        </w:rPr>
        <w:t xml:space="preserve">UE </w:t>
      </w:r>
      <w:r w:rsidRPr="6BB0BBE8">
        <w:rPr>
          <w:rFonts w:ascii="Arial" w:hAnsi="Arial" w:cs="Arial"/>
          <w:b/>
          <w:bCs/>
          <w:lang w:eastAsia="ja-JP"/>
        </w:rPr>
        <w:t>indicates</w:t>
      </w:r>
      <w:r w:rsidRPr="00F30727">
        <w:rPr>
          <w:rFonts w:ascii="Arial" w:hAnsi="Arial" w:cs="Arial"/>
          <w:b/>
          <w:bCs/>
          <w:lang w:eastAsia="ja-JP"/>
        </w:rPr>
        <w:t xml:space="preserve"> to the network the cause of inapplicability as </w:t>
      </w:r>
      <w:r w:rsidRPr="6BB0BBE8">
        <w:rPr>
          <w:rFonts w:ascii="Arial" w:hAnsi="Arial" w:cs="Arial"/>
          <w:b/>
          <w:bCs/>
          <w:lang w:eastAsia="ja-JP"/>
        </w:rPr>
        <w:t>either:</w:t>
      </w:r>
    </w:p>
    <w:p w14:paraId="685EB151" w14:textId="77777777" w:rsidR="00DC7B2E" w:rsidRPr="00F30727" w:rsidRDefault="00DC7B2E" w:rsidP="00DC7B2E">
      <w:pPr>
        <w:pStyle w:val="BodyText"/>
        <w:numPr>
          <w:ilvl w:val="0"/>
          <w:numId w:val="19"/>
        </w:numPr>
        <w:spacing w:after="0"/>
        <w:jc w:val="left"/>
        <w:rPr>
          <w:rFonts w:ascii="Arial" w:hAnsi="Arial" w:cs="Arial"/>
          <w:b/>
          <w:bCs/>
          <w:lang w:eastAsia="ja-JP"/>
        </w:rPr>
      </w:pPr>
      <w:r>
        <w:rPr>
          <w:rFonts w:ascii="Arial" w:hAnsi="Arial" w:cs="Arial"/>
          <w:b/>
          <w:bCs/>
          <w:lang w:eastAsia="ja-JP"/>
        </w:rPr>
        <w:t>Trained model not available</w:t>
      </w:r>
      <w:r w:rsidRPr="00F30727">
        <w:rPr>
          <w:rFonts w:ascii="Arial" w:hAnsi="Arial" w:cs="Arial"/>
          <w:b/>
          <w:bCs/>
          <w:lang w:eastAsia="ja-JP"/>
        </w:rPr>
        <w:t xml:space="preserve">: </w:t>
      </w:r>
      <w:r w:rsidRPr="6BB0BBE8">
        <w:rPr>
          <w:rFonts w:ascii="Arial" w:hAnsi="Arial" w:cs="Arial"/>
          <w:b/>
          <w:bCs/>
          <w:lang w:eastAsia="ja-JP"/>
        </w:rPr>
        <w:t xml:space="preserve">For the case when </w:t>
      </w:r>
      <w:r w:rsidRPr="00F30727">
        <w:rPr>
          <w:rFonts w:ascii="Arial" w:hAnsi="Arial" w:cs="Arial"/>
          <w:b/>
          <w:bCs/>
          <w:lang w:eastAsia="ja-JP"/>
        </w:rPr>
        <w:t xml:space="preserve">the UE side has a trained model for the </w:t>
      </w:r>
      <w:r>
        <w:rPr>
          <w:rFonts w:ascii="Arial" w:hAnsi="Arial" w:cs="Arial"/>
          <w:b/>
          <w:bCs/>
          <w:lang w:eastAsia="ja-JP"/>
        </w:rPr>
        <w:t>inference configuration</w:t>
      </w:r>
      <w:r w:rsidRPr="00F30727">
        <w:rPr>
          <w:rFonts w:ascii="Arial" w:hAnsi="Arial" w:cs="Arial"/>
          <w:b/>
          <w:bCs/>
          <w:lang w:eastAsia="ja-JP"/>
        </w:rPr>
        <w:t xml:space="preserve">, but </w:t>
      </w:r>
      <w:r w:rsidRPr="6BB0BBE8">
        <w:rPr>
          <w:rFonts w:ascii="Arial" w:hAnsi="Arial" w:cs="Arial"/>
          <w:b/>
          <w:bCs/>
          <w:lang w:eastAsia="ja-JP"/>
        </w:rPr>
        <w:t xml:space="preserve">the model </w:t>
      </w:r>
      <w:r>
        <w:rPr>
          <w:rFonts w:ascii="Arial" w:hAnsi="Arial" w:cs="Arial"/>
          <w:b/>
          <w:bCs/>
          <w:lang w:eastAsia="ja-JP"/>
        </w:rPr>
        <w:t>is not</w:t>
      </w:r>
      <w:r w:rsidRPr="00F30727">
        <w:rPr>
          <w:rFonts w:ascii="Arial" w:hAnsi="Arial" w:cs="Arial"/>
          <w:b/>
          <w:bCs/>
          <w:lang w:eastAsia="ja-JP"/>
        </w:rPr>
        <w:t xml:space="preserve"> available </w:t>
      </w:r>
      <w:r>
        <w:rPr>
          <w:rFonts w:ascii="Arial" w:hAnsi="Arial" w:cs="Arial"/>
          <w:b/>
          <w:bCs/>
          <w:lang w:eastAsia="ja-JP"/>
        </w:rPr>
        <w:t>at the UE/device</w:t>
      </w:r>
      <w:r w:rsidRPr="00F30727">
        <w:rPr>
          <w:rFonts w:ascii="Arial" w:hAnsi="Arial" w:cs="Arial"/>
          <w:b/>
          <w:bCs/>
          <w:lang w:eastAsia="ja-JP"/>
        </w:rPr>
        <w:t>.</w:t>
      </w:r>
    </w:p>
    <w:p w14:paraId="13C54C37" w14:textId="77777777" w:rsidR="00DC7B2E" w:rsidRDefault="00DC7B2E" w:rsidP="00DC7B2E">
      <w:pPr>
        <w:pStyle w:val="BodyText"/>
        <w:numPr>
          <w:ilvl w:val="0"/>
          <w:numId w:val="19"/>
        </w:numPr>
        <w:spacing w:after="0"/>
        <w:jc w:val="left"/>
        <w:rPr>
          <w:rFonts w:ascii="Arial" w:hAnsi="Arial" w:cs="Arial"/>
          <w:b/>
          <w:bCs/>
          <w:lang w:eastAsia="ja-JP"/>
        </w:rPr>
      </w:pPr>
      <w:r>
        <w:rPr>
          <w:rFonts w:ascii="Arial" w:hAnsi="Arial" w:cs="Arial"/>
          <w:b/>
          <w:bCs/>
          <w:lang w:eastAsia="ja-JP"/>
        </w:rPr>
        <w:t>No trained model</w:t>
      </w:r>
      <w:r w:rsidRPr="00F30727">
        <w:rPr>
          <w:rFonts w:ascii="Arial" w:hAnsi="Arial" w:cs="Arial"/>
          <w:b/>
          <w:bCs/>
          <w:lang w:eastAsia="ja-JP"/>
        </w:rPr>
        <w:t>:</w:t>
      </w:r>
      <w:r w:rsidRPr="6BB0BBE8">
        <w:rPr>
          <w:rFonts w:ascii="Arial" w:hAnsi="Arial" w:cs="Arial"/>
          <w:b/>
          <w:bCs/>
          <w:lang w:eastAsia="ja-JP"/>
        </w:rPr>
        <w:t xml:space="preserve"> For the case when</w:t>
      </w:r>
      <w:r w:rsidRPr="00F30727">
        <w:rPr>
          <w:rFonts w:ascii="Arial" w:hAnsi="Arial" w:cs="Arial"/>
          <w:b/>
          <w:bCs/>
          <w:lang w:eastAsia="ja-JP"/>
        </w:rPr>
        <w:t xml:space="preserve"> </w:t>
      </w:r>
      <w:r>
        <w:rPr>
          <w:rFonts w:ascii="Arial" w:hAnsi="Arial" w:cs="Arial"/>
          <w:b/>
          <w:bCs/>
          <w:lang w:eastAsia="ja-JP"/>
        </w:rPr>
        <w:t xml:space="preserve">the </w:t>
      </w:r>
      <w:r w:rsidRPr="00F30727">
        <w:rPr>
          <w:rFonts w:ascii="Arial" w:hAnsi="Arial" w:cs="Arial"/>
          <w:b/>
          <w:bCs/>
          <w:lang w:eastAsia="ja-JP"/>
        </w:rPr>
        <w:t xml:space="preserve">UE side does not have a trained model for the </w:t>
      </w:r>
      <w:r>
        <w:rPr>
          <w:rFonts w:ascii="Arial" w:hAnsi="Arial" w:cs="Arial"/>
          <w:b/>
          <w:bCs/>
          <w:lang w:eastAsia="ja-JP"/>
        </w:rPr>
        <w:t xml:space="preserve">inference </w:t>
      </w:r>
      <w:r w:rsidRPr="00F30727">
        <w:rPr>
          <w:rFonts w:ascii="Arial" w:hAnsi="Arial" w:cs="Arial"/>
          <w:b/>
          <w:bCs/>
          <w:lang w:eastAsia="ja-JP"/>
        </w:rPr>
        <w:t>configur</w:t>
      </w:r>
      <w:r>
        <w:rPr>
          <w:rFonts w:ascii="Arial" w:hAnsi="Arial" w:cs="Arial"/>
          <w:b/>
          <w:bCs/>
          <w:lang w:eastAsia="ja-JP"/>
        </w:rPr>
        <w:t>ation</w:t>
      </w:r>
      <w:r w:rsidRPr="6BB0BBE8">
        <w:rPr>
          <w:rFonts w:ascii="Arial" w:hAnsi="Arial" w:cs="Arial"/>
          <w:b/>
          <w:bCs/>
          <w:lang w:eastAsia="ja-JP"/>
        </w:rPr>
        <w:t>.</w:t>
      </w:r>
    </w:p>
    <w:p w14:paraId="40B8A3E5" w14:textId="1FD64519" w:rsidR="00993532" w:rsidRDefault="00993532" w:rsidP="00DC7B2E">
      <w:pPr>
        <w:pStyle w:val="BodyText"/>
        <w:spacing w:after="0"/>
        <w:jc w:val="left"/>
        <w:rPr>
          <w:rFonts w:ascii="Arial" w:hAnsi="Arial" w:cs="Arial"/>
          <w:b/>
          <w:bCs/>
          <w:lang w:eastAsia="ja-JP"/>
        </w:rPr>
      </w:pPr>
    </w:p>
    <w:p w14:paraId="086AE0B0" w14:textId="77777777" w:rsidR="00DC7B2E" w:rsidRPr="00DC7B2E" w:rsidRDefault="00DC7B2E" w:rsidP="00DC7B2E">
      <w:pPr>
        <w:pStyle w:val="Agreement"/>
        <w:numPr>
          <w:ilvl w:val="0"/>
          <w:numId w:val="0"/>
        </w:numPr>
        <w:spacing w:before="0"/>
        <w:rPr>
          <w:rFonts w:cs="Arial"/>
          <w:b w:val="0"/>
          <w:bCs/>
        </w:rPr>
      </w:pPr>
      <w:r w:rsidRPr="00DC7B2E">
        <w:rPr>
          <w:rFonts w:cs="Arial"/>
          <w:b w:val="0"/>
          <w:bCs/>
        </w:rPr>
        <w:t xml:space="preserve">Observation 2:  UE behavior for non-applicable periodic CSI-ReportConfig is not clear, i.e., what is the UE's expected behavior if periodic CSI-ReportConfig becomes applicable after earlier signaled as inapplicable in RRCReconfigurationComplete/UAI? </w:t>
      </w:r>
    </w:p>
    <w:p w14:paraId="073A7165" w14:textId="77777777" w:rsidR="00DC7B2E" w:rsidRDefault="00DC7B2E" w:rsidP="00DC7B2E">
      <w:pPr>
        <w:rPr>
          <w:rFonts w:ascii="Arial" w:hAnsi="Arial" w:cs="Arial"/>
          <w:b/>
          <w:bCs/>
        </w:rPr>
      </w:pPr>
    </w:p>
    <w:p w14:paraId="681CDEAB" w14:textId="77777777" w:rsidR="00DC7B2E" w:rsidRPr="00525939" w:rsidRDefault="00DC7B2E" w:rsidP="00DC7B2E">
      <w:pPr>
        <w:rPr>
          <w:rFonts w:ascii="Arial" w:hAnsi="Arial" w:cs="Arial"/>
          <w:lang w:val="en-GB" w:eastAsia="en-GB"/>
        </w:rPr>
      </w:pPr>
      <w:r w:rsidRPr="00525939">
        <w:rPr>
          <w:rFonts w:ascii="Arial" w:hAnsi="Arial" w:cs="Arial"/>
          <w:b/>
          <w:bCs/>
        </w:rPr>
        <w:t xml:space="preserve">Proposal </w:t>
      </w:r>
      <w:r>
        <w:rPr>
          <w:rFonts w:ascii="Arial" w:hAnsi="Arial" w:cs="Arial"/>
          <w:b/>
          <w:bCs/>
        </w:rPr>
        <w:t>10</w:t>
      </w:r>
      <w:r w:rsidRPr="00525939">
        <w:rPr>
          <w:rFonts w:ascii="Arial" w:hAnsi="Arial" w:cs="Arial"/>
          <w:b/>
          <w:bCs/>
        </w:rPr>
        <w:t xml:space="preserve">: </w:t>
      </w:r>
      <w:r w:rsidRPr="6BB0BBE8">
        <w:rPr>
          <w:rFonts w:ascii="Arial" w:hAnsi="Arial" w:cs="Arial"/>
          <w:b/>
          <w:bCs/>
        </w:rPr>
        <w:t xml:space="preserve">The UE </w:t>
      </w:r>
      <w:r>
        <w:rPr>
          <w:rFonts w:ascii="Arial" w:hAnsi="Arial" w:cs="Arial"/>
          <w:b/>
          <w:bCs/>
        </w:rPr>
        <w:t>autonomously activates</w:t>
      </w:r>
      <w:r w:rsidRPr="00525939">
        <w:rPr>
          <w:rFonts w:ascii="Arial" w:hAnsi="Arial" w:cs="Arial"/>
          <w:b/>
          <w:bCs/>
        </w:rPr>
        <w:t xml:space="preserve"> </w:t>
      </w:r>
      <w:r w:rsidRPr="6BB0BBE8">
        <w:rPr>
          <w:rFonts w:ascii="Arial" w:hAnsi="Arial" w:cs="Arial"/>
          <w:b/>
          <w:bCs/>
        </w:rPr>
        <w:t>a</w:t>
      </w:r>
      <w:r>
        <w:rPr>
          <w:rFonts w:ascii="Arial" w:hAnsi="Arial" w:cs="Arial"/>
          <w:b/>
          <w:bCs/>
        </w:rPr>
        <w:t>pplicable</w:t>
      </w:r>
      <w:r w:rsidRPr="6BB0BBE8">
        <w:rPr>
          <w:rFonts w:ascii="Arial" w:hAnsi="Arial" w:cs="Arial"/>
          <w:b/>
          <w:bCs/>
        </w:rPr>
        <w:t xml:space="preserve"> </w:t>
      </w:r>
      <w:r w:rsidRPr="00525939">
        <w:rPr>
          <w:rFonts w:ascii="Arial" w:hAnsi="Arial" w:cs="Arial"/>
          <w:b/>
          <w:bCs/>
        </w:rPr>
        <w:t>periodic CSI-ReportConfig</w:t>
      </w:r>
      <w:r>
        <w:rPr>
          <w:rFonts w:ascii="Arial" w:hAnsi="Arial" w:cs="Arial"/>
          <w:b/>
          <w:bCs/>
        </w:rPr>
        <w:t xml:space="preserve"> (full inference configuration)</w:t>
      </w:r>
      <w:r w:rsidRPr="00525939">
        <w:rPr>
          <w:rFonts w:ascii="Arial" w:hAnsi="Arial" w:cs="Arial"/>
          <w:b/>
          <w:bCs/>
        </w:rPr>
        <w:t xml:space="preserve"> </w:t>
      </w:r>
      <w:r>
        <w:rPr>
          <w:rFonts w:ascii="Arial" w:hAnsi="Arial" w:cs="Arial"/>
          <w:b/>
          <w:bCs/>
        </w:rPr>
        <w:t>upon sending</w:t>
      </w:r>
      <w:r w:rsidRPr="00525939">
        <w:rPr>
          <w:rFonts w:ascii="Arial" w:hAnsi="Arial" w:cs="Arial"/>
          <w:b/>
          <w:bCs/>
        </w:rPr>
        <w:t xml:space="preserve"> the UE Assistance Information </w:t>
      </w:r>
      <w:r>
        <w:rPr>
          <w:rFonts w:ascii="Arial" w:hAnsi="Arial" w:cs="Arial"/>
          <w:b/>
          <w:bCs/>
        </w:rPr>
        <w:t>(</w:t>
      </w:r>
      <w:r w:rsidRPr="00525939">
        <w:rPr>
          <w:rFonts w:ascii="Arial" w:hAnsi="Arial" w:cs="Arial"/>
          <w:b/>
          <w:bCs/>
        </w:rPr>
        <w:t>when a periodic CSI-ReportConfig</w:t>
      </w:r>
      <w:r>
        <w:rPr>
          <w:rFonts w:ascii="Arial" w:hAnsi="Arial" w:cs="Arial"/>
          <w:b/>
          <w:bCs/>
        </w:rPr>
        <w:t xml:space="preserve"> for inference</w:t>
      </w:r>
      <w:r w:rsidRPr="00525939">
        <w:rPr>
          <w:rFonts w:ascii="Arial" w:hAnsi="Arial" w:cs="Arial"/>
          <w:b/>
          <w:bCs/>
        </w:rPr>
        <w:t xml:space="preserve"> becomes applicable after </w:t>
      </w:r>
      <w:r>
        <w:rPr>
          <w:rFonts w:ascii="Arial" w:hAnsi="Arial" w:cs="Arial"/>
          <w:b/>
          <w:bCs/>
        </w:rPr>
        <w:t>earlier signaled as inapplicable in</w:t>
      </w:r>
      <w:r w:rsidRPr="00525939">
        <w:rPr>
          <w:rFonts w:ascii="Arial" w:hAnsi="Arial" w:cs="Arial"/>
          <w:b/>
          <w:bCs/>
        </w:rPr>
        <w:t xml:space="preserve"> RRCReconfigurationComplete</w:t>
      </w:r>
      <w:r>
        <w:rPr>
          <w:rFonts w:ascii="Arial" w:hAnsi="Arial" w:cs="Arial"/>
          <w:b/>
          <w:bCs/>
        </w:rPr>
        <w:t xml:space="preserve"> / UAI).</w:t>
      </w:r>
      <w:r w:rsidRPr="00525939">
        <w:rPr>
          <w:rFonts w:ascii="Arial" w:hAnsi="Arial" w:cs="Arial"/>
          <w:b/>
          <w:bCs/>
        </w:rPr>
        <w:t xml:space="preserve"> </w:t>
      </w:r>
    </w:p>
    <w:p w14:paraId="7372D16B" w14:textId="77777777" w:rsidR="00DC7B2E" w:rsidRDefault="00DC7B2E" w:rsidP="00DC7B2E">
      <w:pPr>
        <w:pStyle w:val="BodyText"/>
        <w:spacing w:after="0"/>
        <w:jc w:val="left"/>
        <w:rPr>
          <w:rFonts w:ascii="Arial" w:hAnsi="Arial" w:cs="Arial"/>
          <w:b/>
          <w:bCs/>
          <w:lang w:eastAsia="ja-JP"/>
        </w:rPr>
      </w:pPr>
    </w:p>
    <w:p w14:paraId="2F5DDAB0" w14:textId="77777777" w:rsidR="00DC7B2E" w:rsidRPr="00902C91" w:rsidRDefault="00DC7B2E" w:rsidP="00DC7B2E">
      <w:pPr>
        <w:pStyle w:val="Agreement"/>
        <w:numPr>
          <w:ilvl w:val="0"/>
          <w:numId w:val="0"/>
        </w:numPr>
        <w:spacing w:before="0"/>
        <w:rPr>
          <w:rFonts w:cs="Arial"/>
          <w:b w:val="0"/>
          <w:bCs/>
        </w:rPr>
      </w:pPr>
      <w:r w:rsidRPr="00902C91">
        <w:rPr>
          <w:rFonts w:cs="Arial"/>
          <w:b w:val="0"/>
          <w:bCs/>
        </w:rPr>
        <w:t>Observation 3: In the current implementation of the applicability reporting [7]</w:t>
      </w:r>
    </w:p>
    <w:p w14:paraId="3E9B5692" w14:textId="77777777" w:rsidR="00DC7B2E" w:rsidRPr="00902C91" w:rsidRDefault="00DC7B2E" w:rsidP="00DC7B2E">
      <w:pPr>
        <w:pStyle w:val="Agreement"/>
        <w:numPr>
          <w:ilvl w:val="0"/>
          <w:numId w:val="19"/>
        </w:numPr>
        <w:spacing w:before="0"/>
        <w:rPr>
          <w:rFonts w:cs="Arial"/>
          <w:b w:val="0"/>
          <w:bCs/>
        </w:rPr>
      </w:pPr>
      <w:r w:rsidRPr="00902C91">
        <w:rPr>
          <w:rFonts w:cs="Arial"/>
          <w:b w:val="0"/>
          <w:bCs/>
        </w:rPr>
        <w:t>The UE is expected to send full applicability/inapplicability information of the inference configuration configured by the previous RRCReconfiguration message (note that the UE has already provided the complete applicability/inapplicability information when configured by previous RRCReconfiguration(s) messages).</w:t>
      </w:r>
    </w:p>
    <w:p w14:paraId="68550790" w14:textId="77777777" w:rsidR="00DC7B2E" w:rsidRPr="00DA57A2" w:rsidRDefault="00DC7B2E" w:rsidP="00DC7B2E">
      <w:pPr>
        <w:rPr>
          <w:lang w:val="en-GB" w:eastAsia="en-GB"/>
        </w:rPr>
      </w:pPr>
    </w:p>
    <w:p w14:paraId="762647BC" w14:textId="77777777" w:rsidR="00DC7B2E" w:rsidRPr="00DA57A2" w:rsidRDefault="00DC7B2E" w:rsidP="00DC7B2E">
      <w:pPr>
        <w:pStyle w:val="BodyText"/>
        <w:spacing w:after="0"/>
        <w:jc w:val="left"/>
        <w:rPr>
          <w:rFonts w:ascii="Arial" w:hAnsi="Arial" w:cs="Arial"/>
          <w:b/>
          <w:bCs/>
        </w:rPr>
      </w:pPr>
      <w:r w:rsidRPr="00DA57A2">
        <w:rPr>
          <w:rFonts w:ascii="Arial" w:hAnsi="Arial" w:cs="Arial"/>
          <w:b/>
          <w:bCs/>
        </w:rPr>
        <w:t>Proposal 11: The following applicability/inapplicability information is provided in the RRCReconfigurationComplete message</w:t>
      </w:r>
    </w:p>
    <w:p w14:paraId="359AE9B7" w14:textId="77777777" w:rsidR="00DC7B2E" w:rsidRPr="00DA57A2" w:rsidRDefault="00DC7B2E" w:rsidP="00DC7B2E">
      <w:pPr>
        <w:pStyle w:val="BodyText"/>
        <w:numPr>
          <w:ilvl w:val="0"/>
          <w:numId w:val="19"/>
        </w:numPr>
        <w:spacing w:after="0"/>
        <w:jc w:val="left"/>
        <w:rPr>
          <w:rFonts w:ascii="Arial" w:hAnsi="Arial" w:cs="Arial"/>
          <w:b/>
          <w:bCs/>
          <w:lang w:eastAsia="ja-JP"/>
        </w:rPr>
      </w:pPr>
      <w:r w:rsidRPr="00DA57A2">
        <w:rPr>
          <w:rFonts w:ascii="Arial" w:hAnsi="Arial" w:cs="Arial"/>
          <w:b/>
          <w:bCs/>
        </w:rPr>
        <w:t>Full applicability/inapplicability information for the inference configuration provided by the latest RRCReconfiguration message, and</w:t>
      </w:r>
    </w:p>
    <w:p w14:paraId="1304D30C" w14:textId="77777777" w:rsidR="00DC7B2E" w:rsidRPr="00DA57A2" w:rsidRDefault="00DC7B2E" w:rsidP="00DC7B2E">
      <w:pPr>
        <w:pStyle w:val="BodyText"/>
        <w:numPr>
          <w:ilvl w:val="0"/>
          <w:numId w:val="19"/>
        </w:numPr>
        <w:spacing w:after="0"/>
        <w:jc w:val="left"/>
        <w:rPr>
          <w:rFonts w:ascii="Arial" w:hAnsi="Arial" w:cs="Arial"/>
          <w:b/>
          <w:bCs/>
          <w:lang w:eastAsia="ja-JP"/>
        </w:rPr>
      </w:pPr>
      <w:r w:rsidRPr="00DA57A2">
        <w:rPr>
          <w:rFonts w:ascii="Arial" w:hAnsi="Arial" w:cs="Arial"/>
          <w:b/>
          <w:bCs/>
        </w:rPr>
        <w:t>Change in applicability/inapplicability information for the inference configuration provided by the previous RRCReconfiguration message.</w:t>
      </w:r>
    </w:p>
    <w:p w14:paraId="63CDD732" w14:textId="77777777" w:rsidR="00DC7B2E" w:rsidRDefault="00DC7B2E" w:rsidP="00DC7B2E">
      <w:pPr>
        <w:pStyle w:val="BodyText"/>
        <w:spacing w:after="0"/>
        <w:jc w:val="left"/>
        <w:rPr>
          <w:rFonts w:ascii="Arial" w:hAnsi="Arial" w:cs="Arial"/>
          <w:b/>
          <w:bCs/>
          <w:lang w:eastAsia="ja-JP"/>
        </w:rPr>
      </w:pPr>
    </w:p>
    <w:p w14:paraId="4C52FAD5" w14:textId="77777777" w:rsidR="00902C91" w:rsidRPr="00902C91" w:rsidRDefault="00902C91" w:rsidP="00902C91">
      <w:pPr>
        <w:pStyle w:val="BodyText"/>
        <w:spacing w:after="0"/>
        <w:jc w:val="left"/>
        <w:rPr>
          <w:rFonts w:ascii="Arial" w:eastAsia="SimSun" w:hAnsi="Arial" w:cs="Arial"/>
          <w:kern w:val="32"/>
          <w:sz w:val="28"/>
          <w:szCs w:val="32"/>
          <w:lang w:eastAsia="zh-CN"/>
        </w:rPr>
      </w:pPr>
      <w:r w:rsidRPr="00902C91">
        <w:rPr>
          <w:rFonts w:ascii="Arial" w:hAnsi="Arial" w:cs="Arial"/>
          <w:lang w:eastAsia="ja-JP"/>
        </w:rPr>
        <w:t xml:space="preserve">Observation 4: The legacy </w:t>
      </w:r>
      <w:r w:rsidRPr="00902C91">
        <w:rPr>
          <w:rFonts w:ascii="Arial" w:hAnsi="Arial" w:cs="Arial"/>
          <w:i/>
          <w:iCs/>
          <w:lang w:eastAsia="ja-JP"/>
        </w:rPr>
        <w:t xml:space="preserve">CSI-ReportConfig </w:t>
      </w:r>
      <w:r w:rsidRPr="00902C91">
        <w:rPr>
          <w:rFonts w:ascii="Arial" w:hAnsi="Arial" w:cs="Arial"/>
          <w:lang w:eastAsia="ja-JP"/>
        </w:rPr>
        <w:t xml:space="preserve">can be differentiated from the </w:t>
      </w:r>
      <w:r w:rsidRPr="00902C91">
        <w:rPr>
          <w:rFonts w:ascii="Arial" w:hAnsi="Arial" w:cs="Arial"/>
          <w:i/>
          <w:iCs/>
          <w:lang w:eastAsia="ja-JP"/>
        </w:rPr>
        <w:t>CSI-ReportConfig</w:t>
      </w:r>
      <w:r w:rsidRPr="00902C91">
        <w:rPr>
          <w:rFonts w:ascii="Arial" w:hAnsi="Arial" w:cs="Arial"/>
          <w:lang w:eastAsia="ja-JP"/>
        </w:rPr>
        <w:t xml:space="preserve"> for AI/ML-based beam management based on Information Elements (IEs) in the </w:t>
      </w:r>
      <w:r w:rsidRPr="00902C91">
        <w:rPr>
          <w:rFonts w:ascii="Arial" w:hAnsi="Arial" w:cs="Arial"/>
          <w:i/>
          <w:iCs/>
          <w:lang w:eastAsia="ja-JP"/>
        </w:rPr>
        <w:t>CSI-ReportConfig.</w:t>
      </w:r>
    </w:p>
    <w:p w14:paraId="266D907A" w14:textId="77777777" w:rsidR="00902C91" w:rsidRPr="00983791" w:rsidRDefault="00902C91" w:rsidP="00902C91">
      <w:pPr>
        <w:pStyle w:val="BodyText"/>
        <w:spacing w:after="0"/>
        <w:jc w:val="left"/>
        <w:rPr>
          <w:rFonts w:ascii="Arial" w:eastAsia="SimSun" w:hAnsi="Arial" w:cs="Arial"/>
          <w:kern w:val="32"/>
          <w:szCs w:val="20"/>
          <w:lang w:eastAsia="zh-CN"/>
        </w:rPr>
      </w:pPr>
    </w:p>
    <w:p w14:paraId="544C5CA7" w14:textId="77777777" w:rsidR="00902C91" w:rsidRPr="007B75F6" w:rsidRDefault="00902C91" w:rsidP="00902C91">
      <w:pPr>
        <w:pStyle w:val="BodyText"/>
        <w:spacing w:after="0"/>
        <w:jc w:val="left"/>
        <w:rPr>
          <w:rFonts w:ascii="Arial" w:eastAsia="SimSun" w:hAnsi="Arial" w:cs="Arial"/>
          <w:b/>
          <w:bCs/>
          <w:kern w:val="32"/>
          <w:szCs w:val="20"/>
          <w:lang w:eastAsia="zh-CN"/>
        </w:rPr>
      </w:pPr>
      <w:r w:rsidRPr="007B75F6">
        <w:rPr>
          <w:rFonts w:ascii="Arial" w:eastAsia="SimSun" w:hAnsi="Arial" w:cs="Arial"/>
          <w:b/>
          <w:bCs/>
          <w:kern w:val="32"/>
          <w:szCs w:val="20"/>
          <w:lang w:eastAsia="zh-CN"/>
        </w:rPr>
        <w:t xml:space="preserve">Proposal 12: OtherConfig for enabling </w:t>
      </w:r>
      <w:r w:rsidRPr="007B75F6">
        <w:rPr>
          <w:rFonts w:ascii="Arial" w:hAnsi="Arial" w:cs="Arial"/>
          <w:b/>
          <w:bCs/>
          <w:lang w:eastAsia="ja-JP"/>
        </w:rPr>
        <w:t>report in the UAI is a setup message (i.e., a FLAG)</w:t>
      </w:r>
      <w:r>
        <w:rPr>
          <w:rFonts w:ascii="Arial" w:hAnsi="Arial" w:cs="Arial"/>
          <w:b/>
          <w:bCs/>
          <w:lang w:eastAsia="ja-JP"/>
        </w:rPr>
        <w:t>,</w:t>
      </w:r>
      <w:r w:rsidRPr="007B75F6">
        <w:rPr>
          <w:rFonts w:ascii="Arial" w:hAnsi="Arial" w:cs="Arial"/>
          <w:b/>
          <w:bCs/>
          <w:lang w:eastAsia="ja-JP"/>
        </w:rPr>
        <w:t xml:space="preserve"> </w:t>
      </w:r>
      <w:r>
        <w:rPr>
          <w:rFonts w:ascii="Arial" w:hAnsi="Arial" w:cs="Arial"/>
          <w:b/>
          <w:bCs/>
          <w:lang w:eastAsia="ja-JP"/>
        </w:rPr>
        <w:t>configuring</w:t>
      </w:r>
      <w:r w:rsidRPr="007B75F6">
        <w:rPr>
          <w:rFonts w:ascii="Arial" w:hAnsi="Arial" w:cs="Arial"/>
          <w:b/>
          <w:bCs/>
          <w:lang w:eastAsia="ja-JP"/>
        </w:rPr>
        <w:t xml:space="preserve"> the UE to report changes in applicability/inapplicability information.  </w:t>
      </w:r>
    </w:p>
    <w:p w14:paraId="27F3BAD3" w14:textId="77777777" w:rsidR="00902C91" w:rsidRDefault="00902C91" w:rsidP="00DC7B2E">
      <w:pPr>
        <w:pStyle w:val="BodyText"/>
        <w:spacing w:after="0"/>
        <w:jc w:val="left"/>
        <w:rPr>
          <w:rFonts w:ascii="Arial" w:hAnsi="Arial" w:cs="Arial"/>
          <w:b/>
          <w:bCs/>
          <w:lang w:eastAsia="ja-JP"/>
        </w:rPr>
      </w:pPr>
    </w:p>
    <w:p w14:paraId="77FA8E44" w14:textId="77777777" w:rsidR="00902C91" w:rsidRDefault="00902C91" w:rsidP="00902C91">
      <w:pPr>
        <w:pStyle w:val="BodyText"/>
        <w:spacing w:after="0"/>
        <w:jc w:val="left"/>
        <w:rPr>
          <w:rFonts w:ascii="Arial" w:eastAsia="SimSun" w:hAnsi="Arial" w:cs="Arial"/>
          <w:b/>
          <w:bCs/>
          <w:kern w:val="32"/>
          <w:szCs w:val="20"/>
          <w:lang w:eastAsia="zh-CN"/>
        </w:rPr>
      </w:pPr>
      <w:r w:rsidRPr="00685535">
        <w:rPr>
          <w:rFonts w:ascii="Arial" w:eastAsia="SimSun" w:hAnsi="Arial" w:cs="Arial"/>
          <w:b/>
          <w:bCs/>
          <w:kern w:val="32"/>
          <w:szCs w:val="20"/>
          <w:lang w:eastAsia="zh-CN"/>
        </w:rPr>
        <w:t>Proposal 13: CA and NR-DC are considered for the specification work.</w:t>
      </w:r>
    </w:p>
    <w:p w14:paraId="2F358F8F" w14:textId="77777777" w:rsidR="00902C91" w:rsidRPr="00902C91" w:rsidRDefault="00902C91" w:rsidP="00902C91">
      <w:pPr>
        <w:pStyle w:val="BodyText"/>
        <w:spacing w:after="0"/>
        <w:jc w:val="left"/>
        <w:rPr>
          <w:rFonts w:ascii="Arial" w:eastAsia="SimSun" w:hAnsi="Arial" w:cs="Arial"/>
          <w:kern w:val="32"/>
          <w:szCs w:val="20"/>
          <w:lang w:eastAsia="zh-CN"/>
        </w:rPr>
      </w:pPr>
      <w:r w:rsidRPr="00902C91">
        <w:rPr>
          <w:rFonts w:ascii="Arial" w:eastAsia="SimSun" w:hAnsi="Arial" w:cs="Arial"/>
          <w:kern w:val="32"/>
          <w:szCs w:val="20"/>
          <w:lang w:eastAsia="zh-CN"/>
        </w:rPr>
        <w:t xml:space="preserve">Observation 5: CSI-ReportConfig includes the serving cell index. The gNB-CU assigns a unique CSI-ReportConfigID to each cell or beam it wants to monitor for CSI reports. </w:t>
      </w:r>
    </w:p>
    <w:p w14:paraId="34D12390" w14:textId="77777777" w:rsidR="00902C91" w:rsidRDefault="00902C91" w:rsidP="00902C91">
      <w:pPr>
        <w:pStyle w:val="BodyText"/>
        <w:spacing w:after="0"/>
        <w:jc w:val="left"/>
        <w:rPr>
          <w:rFonts w:ascii="Arial" w:eastAsia="SimSun" w:hAnsi="Arial" w:cs="Arial"/>
          <w:kern w:val="32"/>
          <w:szCs w:val="20"/>
          <w:lang w:eastAsia="zh-CN"/>
        </w:rPr>
      </w:pPr>
    </w:p>
    <w:p w14:paraId="06189436" w14:textId="168F0485" w:rsidR="00902C91" w:rsidRDefault="00902C91" w:rsidP="00DC7B2E">
      <w:pPr>
        <w:pStyle w:val="BodyText"/>
        <w:spacing w:after="0"/>
        <w:jc w:val="left"/>
        <w:rPr>
          <w:rFonts w:ascii="Arial" w:eastAsia="SimSun" w:hAnsi="Arial" w:cs="Arial"/>
          <w:b/>
          <w:bCs/>
          <w:kern w:val="32"/>
          <w:szCs w:val="20"/>
          <w:lang w:eastAsia="zh-CN"/>
        </w:rPr>
      </w:pPr>
      <w:r w:rsidRPr="00EB73A5">
        <w:rPr>
          <w:rFonts w:ascii="Arial" w:eastAsia="SimSun" w:hAnsi="Arial" w:cs="Arial"/>
          <w:b/>
          <w:bCs/>
          <w:kern w:val="32"/>
          <w:szCs w:val="20"/>
          <w:lang w:eastAsia="zh-CN"/>
        </w:rPr>
        <w:t xml:space="preserve">Proposal 14: </w:t>
      </w:r>
      <w:r>
        <w:rPr>
          <w:rFonts w:ascii="Arial" w:eastAsia="SimSun" w:hAnsi="Arial" w:cs="Arial"/>
          <w:b/>
          <w:bCs/>
          <w:kern w:val="32"/>
          <w:szCs w:val="20"/>
          <w:lang w:eastAsia="zh-CN"/>
        </w:rPr>
        <w:t>A</w:t>
      </w:r>
      <w:r w:rsidRPr="00EB73A5">
        <w:rPr>
          <w:rFonts w:ascii="Arial" w:eastAsia="SimSun" w:hAnsi="Arial" w:cs="Arial"/>
          <w:b/>
          <w:bCs/>
          <w:kern w:val="32"/>
          <w:szCs w:val="20"/>
          <w:lang w:eastAsia="zh-CN"/>
        </w:rPr>
        <w:t xml:space="preserve">dditional reporting </w:t>
      </w:r>
      <w:r>
        <w:rPr>
          <w:rFonts w:ascii="Arial" w:eastAsia="SimSun" w:hAnsi="Arial" w:cs="Arial"/>
          <w:b/>
          <w:bCs/>
          <w:kern w:val="32"/>
          <w:szCs w:val="20"/>
          <w:lang w:eastAsia="zh-CN"/>
        </w:rPr>
        <w:t xml:space="preserve">of </w:t>
      </w:r>
      <w:r w:rsidRPr="00EB73A5">
        <w:rPr>
          <w:rFonts w:ascii="Arial" w:eastAsia="SimSun" w:hAnsi="Arial" w:cs="Arial"/>
          <w:b/>
          <w:bCs/>
          <w:kern w:val="32"/>
          <w:szCs w:val="20"/>
          <w:lang w:eastAsia="zh-CN"/>
        </w:rPr>
        <w:t>the serving cell index is not required</w:t>
      </w:r>
      <w:r>
        <w:rPr>
          <w:rFonts w:ascii="Arial" w:eastAsia="SimSun" w:hAnsi="Arial" w:cs="Arial"/>
          <w:b/>
          <w:bCs/>
          <w:kern w:val="32"/>
          <w:szCs w:val="20"/>
          <w:lang w:eastAsia="zh-CN"/>
        </w:rPr>
        <w:t>, as</w:t>
      </w:r>
      <w:r w:rsidRPr="00EB73A5">
        <w:rPr>
          <w:rFonts w:ascii="Arial" w:eastAsia="SimSun" w:hAnsi="Arial" w:cs="Arial"/>
          <w:b/>
          <w:bCs/>
          <w:kern w:val="32"/>
          <w:szCs w:val="20"/>
          <w:lang w:eastAsia="zh-CN"/>
        </w:rPr>
        <w:t xml:space="preserve"> the UE reports the CSI-ReportConfigID in the applicability report. </w:t>
      </w:r>
    </w:p>
    <w:p w14:paraId="28D1F8EB" w14:textId="77777777" w:rsidR="00140B20" w:rsidRDefault="00140B20" w:rsidP="00DC7B2E">
      <w:pPr>
        <w:pStyle w:val="BodyText"/>
        <w:spacing w:after="0"/>
        <w:jc w:val="left"/>
        <w:rPr>
          <w:rFonts w:ascii="Arial" w:eastAsia="SimSun" w:hAnsi="Arial" w:cs="Arial"/>
          <w:b/>
          <w:bCs/>
          <w:kern w:val="32"/>
          <w:szCs w:val="20"/>
          <w:lang w:eastAsia="zh-CN"/>
        </w:rPr>
      </w:pPr>
    </w:p>
    <w:p w14:paraId="215608A1" w14:textId="77777777" w:rsidR="00140B20" w:rsidRDefault="00140B20" w:rsidP="00140B20">
      <w:pPr>
        <w:pStyle w:val="BodyText"/>
        <w:spacing w:after="0"/>
        <w:jc w:val="left"/>
        <w:rPr>
          <w:rFonts w:ascii="Arial" w:eastAsia="SimSun" w:hAnsi="Arial" w:cs="Arial"/>
          <w:b/>
          <w:bCs/>
          <w:color w:val="000000" w:themeColor="text1"/>
          <w:kern w:val="32"/>
          <w:szCs w:val="20"/>
          <w:lang w:eastAsia="zh-CN"/>
        </w:rPr>
      </w:pPr>
      <w:r>
        <w:rPr>
          <w:rFonts w:ascii="Arial" w:eastAsia="SimSun" w:hAnsi="Arial" w:cs="Arial"/>
          <w:b/>
          <w:bCs/>
          <w:color w:val="000000" w:themeColor="text1"/>
          <w:kern w:val="32"/>
          <w:szCs w:val="20"/>
          <w:lang w:eastAsia="zh-CN"/>
        </w:rPr>
        <w:t>Proposal</w:t>
      </w:r>
      <w:r w:rsidRPr="00140B20">
        <w:rPr>
          <w:rFonts w:ascii="Arial" w:eastAsia="SimSun" w:hAnsi="Arial" w:cs="Arial"/>
          <w:b/>
          <w:bCs/>
          <w:color w:val="000000" w:themeColor="text1"/>
          <w:kern w:val="32"/>
          <w:szCs w:val="20"/>
          <w:lang w:eastAsia="zh-CN"/>
        </w:rPr>
        <w:t xml:space="preserve"> </w:t>
      </w:r>
      <w:r>
        <w:rPr>
          <w:rFonts w:ascii="Arial" w:eastAsia="SimSun" w:hAnsi="Arial" w:cs="Arial"/>
          <w:b/>
          <w:bCs/>
          <w:color w:val="000000" w:themeColor="text1"/>
          <w:kern w:val="32"/>
          <w:szCs w:val="20"/>
          <w:lang w:eastAsia="zh-CN"/>
        </w:rPr>
        <w:t>15</w:t>
      </w:r>
      <w:r w:rsidRPr="00140B20">
        <w:rPr>
          <w:rFonts w:ascii="Arial" w:eastAsia="SimSun" w:hAnsi="Arial" w:cs="Arial"/>
          <w:b/>
          <w:bCs/>
          <w:color w:val="000000" w:themeColor="text1"/>
          <w:kern w:val="32"/>
          <w:szCs w:val="20"/>
          <w:lang w:eastAsia="zh-CN"/>
        </w:rPr>
        <w:t xml:space="preserve">: For the NR-DC, if the applicability report is sent over SRB1, the UE will send the applicability report for the SCG using UL Information Transfer MRDC (similar to the legacy measurement reporting for SCG). </w:t>
      </w:r>
    </w:p>
    <w:p w14:paraId="7C95D2BD" w14:textId="77777777" w:rsidR="00140B20" w:rsidRDefault="00140B20" w:rsidP="00140B20">
      <w:pPr>
        <w:pStyle w:val="BodyText"/>
        <w:spacing w:after="0"/>
        <w:jc w:val="left"/>
        <w:rPr>
          <w:rFonts w:ascii="Arial" w:eastAsia="SimSun" w:hAnsi="Arial" w:cs="Arial"/>
          <w:b/>
          <w:bCs/>
          <w:color w:val="000000" w:themeColor="text1"/>
          <w:kern w:val="32"/>
          <w:szCs w:val="20"/>
          <w:lang w:eastAsia="zh-CN"/>
        </w:rPr>
      </w:pPr>
    </w:p>
    <w:p w14:paraId="1AC29D17" w14:textId="77777777" w:rsidR="00140B20" w:rsidRDefault="00140B20" w:rsidP="00140B20">
      <w:pPr>
        <w:pStyle w:val="BodyText"/>
        <w:spacing w:after="0"/>
        <w:jc w:val="left"/>
        <w:rPr>
          <w:rFonts w:ascii="Arial" w:eastAsia="SimSun" w:hAnsi="Arial" w:cs="Arial"/>
          <w:b/>
          <w:bCs/>
          <w:color w:val="000000" w:themeColor="text1"/>
          <w:kern w:val="32"/>
          <w:szCs w:val="20"/>
          <w:lang w:eastAsia="zh-CN"/>
        </w:rPr>
      </w:pPr>
      <w:r w:rsidRPr="00140B20">
        <w:rPr>
          <w:rFonts w:ascii="Arial" w:eastAsia="SimSun" w:hAnsi="Arial" w:cs="Arial"/>
          <w:b/>
          <w:bCs/>
          <w:color w:val="000000" w:themeColor="text1"/>
          <w:kern w:val="32"/>
          <w:szCs w:val="20"/>
          <w:lang w:eastAsia="zh-CN"/>
        </w:rPr>
        <w:t xml:space="preserve">Proposal 16: The SN can determine the cells based on the reported </w:t>
      </w:r>
      <w:r w:rsidRPr="00140B20">
        <w:rPr>
          <w:rFonts w:ascii="Arial" w:eastAsia="SimSun" w:hAnsi="Arial" w:cs="Arial"/>
          <w:b/>
          <w:bCs/>
          <w:kern w:val="32"/>
          <w:szCs w:val="20"/>
          <w:lang w:eastAsia="zh-CN"/>
        </w:rPr>
        <w:t>CSI-ReportConfigID in the applicability report for SCG</w:t>
      </w:r>
      <w:r w:rsidRPr="00140B20">
        <w:rPr>
          <w:rFonts w:ascii="Arial" w:eastAsia="SimSun" w:hAnsi="Arial" w:cs="Arial"/>
          <w:b/>
          <w:bCs/>
          <w:color w:val="000000" w:themeColor="text1"/>
          <w:kern w:val="32"/>
          <w:szCs w:val="20"/>
          <w:lang w:eastAsia="zh-CN"/>
        </w:rPr>
        <w:t xml:space="preserve">. </w:t>
      </w:r>
    </w:p>
    <w:p w14:paraId="726774A3" w14:textId="77777777" w:rsidR="00853FCD" w:rsidRDefault="00853FCD" w:rsidP="00140B20">
      <w:pPr>
        <w:pStyle w:val="BodyText"/>
        <w:spacing w:after="0"/>
        <w:jc w:val="left"/>
        <w:rPr>
          <w:rFonts w:ascii="Arial" w:eastAsia="SimSun" w:hAnsi="Arial" w:cs="Arial"/>
          <w:b/>
          <w:bCs/>
          <w:color w:val="000000" w:themeColor="text1"/>
          <w:kern w:val="32"/>
          <w:szCs w:val="20"/>
          <w:lang w:eastAsia="zh-CN"/>
        </w:rPr>
      </w:pPr>
    </w:p>
    <w:p w14:paraId="71ED205A" w14:textId="77777777" w:rsidR="00853FCD" w:rsidRDefault="00853FCD" w:rsidP="00853FCD">
      <w:pPr>
        <w:rPr>
          <w:rFonts w:ascii="Arial" w:hAnsi="Arial" w:cs="Arial"/>
          <w:bCs/>
          <w:u w:val="single"/>
        </w:rPr>
      </w:pPr>
    </w:p>
    <w:p w14:paraId="46898DE4" w14:textId="6F7B8D6A" w:rsidR="00853FCD" w:rsidRDefault="00853FCD" w:rsidP="00853FCD">
      <w:pPr>
        <w:rPr>
          <w:rFonts w:ascii="Arial" w:hAnsi="Arial" w:cs="Arial"/>
          <w:bCs/>
          <w:u w:val="single"/>
        </w:rPr>
      </w:pPr>
      <w:r w:rsidRPr="00853FCD">
        <w:rPr>
          <w:rFonts w:ascii="Arial" w:hAnsi="Arial" w:cs="Arial"/>
          <w:bCs/>
          <w:u w:val="single"/>
        </w:rPr>
        <w:lastRenderedPageBreak/>
        <w:t xml:space="preserve">LCM for </w:t>
      </w:r>
      <w:r>
        <w:rPr>
          <w:rFonts w:ascii="Arial" w:hAnsi="Arial" w:cs="Arial"/>
          <w:bCs/>
          <w:u w:val="single"/>
        </w:rPr>
        <w:t>CSI Prediciton</w:t>
      </w:r>
      <w:r w:rsidRPr="00853FCD">
        <w:rPr>
          <w:rFonts w:ascii="Arial" w:hAnsi="Arial" w:cs="Arial"/>
          <w:bCs/>
          <w:u w:val="single"/>
        </w:rPr>
        <w:t xml:space="preserve"> </w:t>
      </w:r>
    </w:p>
    <w:p w14:paraId="464F31F0" w14:textId="77777777" w:rsidR="00853FCD" w:rsidRDefault="00853FCD" w:rsidP="00853FCD">
      <w:pPr>
        <w:rPr>
          <w:rFonts w:ascii="Arial" w:hAnsi="Arial" w:cs="Arial"/>
          <w:b/>
          <w:bCs/>
          <w:szCs w:val="20"/>
          <w:lang w:eastAsia="zh-CN"/>
        </w:rPr>
      </w:pPr>
    </w:p>
    <w:p w14:paraId="3DDBD588" w14:textId="30FF1ED9" w:rsidR="00853FCD" w:rsidRPr="00127C47" w:rsidRDefault="00853FCD" w:rsidP="00853FCD">
      <w:pPr>
        <w:rPr>
          <w:rFonts w:ascii="Arial" w:hAnsi="Arial" w:cs="Arial"/>
          <w:b/>
          <w:bCs/>
          <w:szCs w:val="20"/>
          <w:lang w:eastAsia="zh-CN"/>
        </w:rPr>
      </w:pPr>
      <w:r w:rsidRPr="00127C47">
        <w:rPr>
          <w:rFonts w:ascii="Arial" w:hAnsi="Arial" w:cs="Arial"/>
          <w:b/>
          <w:bCs/>
          <w:szCs w:val="20"/>
          <w:lang w:eastAsia="zh-CN"/>
        </w:rPr>
        <w:t>Proposal 17: The UE can request measurement configuration for data collection of AI/ML based CSI Prediction (similar to the beam management use case). The request can contain one or more of the following:</w:t>
      </w:r>
      <w:r w:rsidRPr="00127C47">
        <w:rPr>
          <w:rFonts w:ascii="Arial" w:hAnsi="Arial" w:cs="Arial"/>
          <w:b/>
          <w:bCs/>
          <w:szCs w:val="20"/>
          <w:lang w:eastAsia="zh-CN"/>
        </w:rPr>
        <w:tab/>
      </w:r>
    </w:p>
    <w:p w14:paraId="359B8BC3" w14:textId="77777777" w:rsidR="00853FCD" w:rsidRPr="00127C47" w:rsidRDefault="00853FCD" w:rsidP="00853FCD">
      <w:pPr>
        <w:pStyle w:val="ListParagraph"/>
        <w:numPr>
          <w:ilvl w:val="0"/>
          <w:numId w:val="30"/>
        </w:numPr>
        <w:rPr>
          <w:rFonts w:ascii="Arial" w:hAnsi="Arial" w:cs="Arial"/>
          <w:b/>
          <w:bCs/>
          <w:szCs w:val="20"/>
          <w:lang w:eastAsia="zh-CN"/>
        </w:rPr>
      </w:pPr>
      <w:r w:rsidRPr="00127C47">
        <w:rPr>
          <w:rFonts w:ascii="Arial" w:hAnsi="Arial" w:cs="Arial"/>
          <w:b/>
          <w:bCs/>
          <w:szCs w:val="20"/>
          <w:lang w:eastAsia="zh-CN"/>
        </w:rPr>
        <w:t xml:space="preserve">An indication on start/stop of data collection </w:t>
      </w:r>
    </w:p>
    <w:p w14:paraId="2B4D8B03" w14:textId="77777777" w:rsidR="00853FCD" w:rsidRPr="00127C47" w:rsidRDefault="00853FCD" w:rsidP="00853FCD">
      <w:pPr>
        <w:pStyle w:val="ListParagraph"/>
        <w:numPr>
          <w:ilvl w:val="0"/>
          <w:numId w:val="30"/>
        </w:numPr>
        <w:rPr>
          <w:rFonts w:ascii="Arial" w:hAnsi="Arial" w:cs="Arial"/>
          <w:b/>
          <w:bCs/>
          <w:szCs w:val="20"/>
          <w:lang w:eastAsia="zh-CN"/>
        </w:rPr>
      </w:pPr>
      <w:r w:rsidRPr="00127C47">
        <w:rPr>
          <w:rFonts w:ascii="Arial" w:hAnsi="Arial" w:cs="Arial"/>
          <w:b/>
          <w:bCs/>
          <w:szCs w:val="20"/>
          <w:lang w:eastAsia="zh-CN"/>
        </w:rPr>
        <w:t>Preferred configuration from a list of candidate configurations provided by NW.  Details of signaling are FFS.  It is up to network what it configures at the end.</w:t>
      </w:r>
    </w:p>
    <w:p w14:paraId="58DABD64" w14:textId="77777777" w:rsidR="00853FCD" w:rsidRPr="00127C47" w:rsidRDefault="00853FCD" w:rsidP="00853FCD">
      <w:pPr>
        <w:pStyle w:val="ListParagraph"/>
        <w:rPr>
          <w:rFonts w:ascii="Arial" w:hAnsi="Arial" w:cs="Arial"/>
          <w:b/>
          <w:bCs/>
          <w:szCs w:val="20"/>
          <w:lang w:eastAsia="zh-CN"/>
        </w:rPr>
      </w:pPr>
    </w:p>
    <w:p w14:paraId="5AA09438" w14:textId="77777777" w:rsidR="00853FCD" w:rsidRPr="00127C47" w:rsidRDefault="00853FCD" w:rsidP="00853FCD">
      <w:pPr>
        <w:rPr>
          <w:rFonts w:ascii="Arial" w:hAnsi="Arial" w:cs="Arial"/>
          <w:b/>
          <w:bCs/>
          <w:szCs w:val="20"/>
          <w:lang w:eastAsia="zh-CN"/>
        </w:rPr>
      </w:pPr>
      <w:r w:rsidRPr="00127C47">
        <w:rPr>
          <w:rFonts w:ascii="Arial" w:hAnsi="Arial" w:cs="Arial"/>
          <w:b/>
          <w:bCs/>
          <w:szCs w:val="20"/>
          <w:lang w:eastAsia="zh-CN"/>
        </w:rPr>
        <w:t>Proposal 18: The UAI message is used by the UE to request data collection measurement configuration for CSI prediction (similar to the beam management use case). It is up to UE implementation when to send the request.</w:t>
      </w:r>
    </w:p>
    <w:p w14:paraId="59C035C6" w14:textId="77777777" w:rsidR="00853FCD" w:rsidRPr="00853FCD" w:rsidRDefault="00853FCD" w:rsidP="00853FCD">
      <w:pPr>
        <w:rPr>
          <w:rFonts w:ascii="Arial" w:hAnsi="Arial" w:cs="Arial"/>
          <w:bCs/>
          <w:u w:val="single"/>
        </w:rPr>
      </w:pPr>
    </w:p>
    <w:p w14:paraId="77550B40" w14:textId="77777777" w:rsidR="00853FCD" w:rsidRDefault="00853FCD" w:rsidP="00853FCD">
      <w:pPr>
        <w:pStyle w:val="BodyText"/>
        <w:spacing w:after="0"/>
        <w:jc w:val="left"/>
        <w:rPr>
          <w:rFonts w:ascii="Arial" w:hAnsi="Arial" w:cs="Arial"/>
          <w:b/>
          <w:bCs/>
          <w:lang w:eastAsia="ja-JP"/>
        </w:rPr>
      </w:pPr>
      <w:r w:rsidRPr="001A7F0C">
        <w:rPr>
          <w:rFonts w:ascii="Arial" w:hAnsi="Arial" w:cs="Arial"/>
          <w:b/>
          <w:bCs/>
          <w:lang w:eastAsia="ja-JP"/>
        </w:rPr>
        <w:t xml:space="preserve">Observation </w:t>
      </w:r>
      <w:r>
        <w:rPr>
          <w:rFonts w:ascii="Arial" w:hAnsi="Arial" w:cs="Arial"/>
          <w:b/>
          <w:bCs/>
          <w:lang w:eastAsia="ja-JP"/>
        </w:rPr>
        <w:t>6</w:t>
      </w:r>
      <w:r w:rsidRPr="001A7F0C">
        <w:rPr>
          <w:rFonts w:ascii="Arial" w:hAnsi="Arial" w:cs="Arial"/>
          <w:b/>
          <w:bCs/>
          <w:lang w:eastAsia="ja-JP"/>
        </w:rPr>
        <w:t>: Objective of performance monitoring is to identify data drift, it will be hard to make any monitoring decision unless prediction accuracy is observed over enough number of samples to get a reliable statistic. Monitoring latency could be tens or even hundreds of milliseconds.</w:t>
      </w:r>
    </w:p>
    <w:p w14:paraId="42FB877D" w14:textId="77777777" w:rsidR="00853FCD" w:rsidRDefault="00853FCD" w:rsidP="00140B20">
      <w:pPr>
        <w:pStyle w:val="BodyText"/>
        <w:spacing w:after="0"/>
        <w:jc w:val="left"/>
        <w:rPr>
          <w:rFonts w:ascii="Arial" w:eastAsia="SimSun" w:hAnsi="Arial" w:cs="Arial"/>
          <w:b/>
          <w:bCs/>
          <w:color w:val="000000" w:themeColor="text1"/>
          <w:kern w:val="32"/>
          <w:szCs w:val="20"/>
          <w:lang w:eastAsia="zh-CN"/>
        </w:rPr>
      </w:pPr>
    </w:p>
    <w:p w14:paraId="54E1BA8D" w14:textId="77777777" w:rsidR="00853FCD" w:rsidRDefault="00853FCD" w:rsidP="00853FCD">
      <w:pPr>
        <w:pStyle w:val="BodyText"/>
        <w:spacing w:after="0"/>
        <w:jc w:val="left"/>
        <w:rPr>
          <w:rFonts w:ascii="Arial" w:hAnsi="Arial" w:cs="Arial"/>
          <w:b/>
          <w:bCs/>
          <w:lang w:eastAsia="ja-JP"/>
        </w:rPr>
      </w:pPr>
      <w:r w:rsidRPr="00A21B4C">
        <w:rPr>
          <w:rFonts w:ascii="Arial" w:hAnsi="Arial" w:cs="Arial"/>
          <w:b/>
          <w:bCs/>
          <w:lang w:eastAsia="ja-JP"/>
        </w:rPr>
        <w:t xml:space="preserve">Observation </w:t>
      </w:r>
      <w:r>
        <w:rPr>
          <w:rFonts w:ascii="Arial" w:hAnsi="Arial" w:cs="Arial"/>
          <w:b/>
          <w:bCs/>
          <w:lang w:eastAsia="ja-JP"/>
        </w:rPr>
        <w:t>7</w:t>
      </w:r>
      <w:r w:rsidRPr="00A21B4C">
        <w:rPr>
          <w:rFonts w:ascii="Arial" w:hAnsi="Arial" w:cs="Arial"/>
          <w:b/>
          <w:bCs/>
          <w:lang w:eastAsia="ja-JP"/>
        </w:rPr>
        <w:t>: The buffering burden can be relaxed if L3 signalling or mechanism is used for performance monitoring.</w:t>
      </w:r>
    </w:p>
    <w:p w14:paraId="72BE997F" w14:textId="77777777" w:rsidR="00853FCD" w:rsidRPr="00A21B4C" w:rsidRDefault="00853FCD" w:rsidP="00853FCD">
      <w:pPr>
        <w:pStyle w:val="BodyText"/>
        <w:spacing w:after="0"/>
        <w:jc w:val="left"/>
        <w:rPr>
          <w:rFonts w:ascii="Arial" w:hAnsi="Arial" w:cs="Arial"/>
          <w:b/>
          <w:bCs/>
          <w:lang w:eastAsia="ja-JP"/>
        </w:rPr>
      </w:pPr>
    </w:p>
    <w:p w14:paraId="15139B05" w14:textId="77777777" w:rsidR="00853FCD" w:rsidRPr="00CF7A65" w:rsidRDefault="00853FCD" w:rsidP="00853FCD">
      <w:pPr>
        <w:pStyle w:val="BodyText"/>
        <w:spacing w:after="0"/>
        <w:jc w:val="left"/>
        <w:rPr>
          <w:rFonts w:ascii="Arial" w:hAnsi="Arial" w:cs="Arial"/>
          <w:b/>
          <w:bCs/>
          <w:lang w:eastAsia="ja-JP"/>
        </w:rPr>
      </w:pPr>
      <w:r w:rsidRPr="00CF7A65">
        <w:rPr>
          <w:rFonts w:ascii="Arial" w:hAnsi="Arial" w:cs="Arial"/>
          <w:b/>
          <w:bCs/>
          <w:lang w:eastAsia="ja-JP"/>
        </w:rPr>
        <w:t xml:space="preserve">Proposal 19: Support RRC </w:t>
      </w:r>
      <w:r w:rsidRPr="00CF7A65">
        <w:rPr>
          <w:rFonts w:ascii="Arial" w:hAnsi="Arial" w:cs="Arial"/>
          <w:b/>
          <w:bCs/>
        </w:rPr>
        <w:t xml:space="preserve">based mechanism for UE assisted monitoring </w:t>
      </w:r>
      <w:r>
        <w:rPr>
          <w:rFonts w:ascii="Arial" w:hAnsi="Arial" w:cs="Arial"/>
          <w:b/>
          <w:bCs/>
        </w:rPr>
        <w:t xml:space="preserve">report </w:t>
      </w:r>
      <w:r w:rsidRPr="00CF7A65">
        <w:rPr>
          <w:rFonts w:ascii="Arial" w:hAnsi="Arial" w:cs="Arial"/>
          <w:b/>
          <w:bCs/>
        </w:rPr>
        <w:t xml:space="preserve">for CSI Prediction. </w:t>
      </w:r>
    </w:p>
    <w:p w14:paraId="4643E75A" w14:textId="4FDD5E21" w:rsidR="00C47139" w:rsidRPr="00550ADD" w:rsidRDefault="70050344" w:rsidP="0039008A">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line="252" w:lineRule="auto"/>
        <w:textAlignment w:val="baseline"/>
      </w:pPr>
      <w:r w:rsidRPr="00550ADD">
        <w:rPr>
          <w:b w:val="0"/>
          <w:bCs w:val="0"/>
        </w:rPr>
        <w:t>References</w:t>
      </w:r>
    </w:p>
    <w:p w14:paraId="422E03FC" w14:textId="77777777" w:rsidR="00F24A0F" w:rsidRPr="00550ADD" w:rsidRDefault="00F24A0F" w:rsidP="009C4A50">
      <w:pPr>
        <w:pStyle w:val="ListParagraph"/>
        <w:numPr>
          <w:ilvl w:val="0"/>
          <w:numId w:val="7"/>
        </w:numPr>
        <w:spacing w:after="60"/>
        <w:rPr>
          <w:rFonts w:ascii="Arial" w:hAnsi="Arial" w:cs="Arial"/>
          <w:szCs w:val="20"/>
        </w:rPr>
      </w:pPr>
      <w:hyperlink r:id="rId13" w:history="1">
        <w:r w:rsidRPr="00550ADD">
          <w:rPr>
            <w:rStyle w:val="Hyperlink"/>
            <w:rFonts w:ascii="Arial" w:hAnsi="Arial" w:cs="Arial"/>
            <w:szCs w:val="20"/>
          </w:rPr>
          <w:t>RP-213599</w:t>
        </w:r>
      </w:hyperlink>
      <w:r w:rsidRPr="00550ADD">
        <w:rPr>
          <w:rFonts w:ascii="Arial" w:hAnsi="Arial" w:cs="Arial"/>
          <w:szCs w:val="20"/>
        </w:rPr>
        <w:t>, “New SI: Study on Artificial Intelligence (AI)/Machine Learning (ML) for NR Air Interface”, TSG RAN, RAN#94-e, Dec. 2021</w:t>
      </w:r>
    </w:p>
    <w:p w14:paraId="7C029BA3" w14:textId="77777777" w:rsidR="009F49DC" w:rsidRPr="00550ADD" w:rsidRDefault="009F49DC" w:rsidP="009C4A50">
      <w:pPr>
        <w:pStyle w:val="ListParagraph"/>
        <w:numPr>
          <w:ilvl w:val="0"/>
          <w:numId w:val="7"/>
        </w:numPr>
        <w:spacing w:after="60"/>
        <w:contextualSpacing w:val="0"/>
        <w:rPr>
          <w:rFonts w:ascii="Arial" w:hAnsi="Arial" w:cs="Arial"/>
          <w:szCs w:val="20"/>
        </w:rPr>
      </w:pPr>
      <w:hyperlink r:id="rId14" w:history="1">
        <w:r w:rsidRPr="00550ADD">
          <w:rPr>
            <w:rStyle w:val="Hyperlink"/>
            <w:rFonts w:ascii="Arial" w:hAnsi="Arial" w:cs="Arial"/>
            <w:szCs w:val="20"/>
            <w:lang w:val="en-GB" w:eastAsia="zh-CN"/>
          </w:rPr>
          <w:t>TR 38.843 v18.0.0</w:t>
        </w:r>
      </w:hyperlink>
      <w:r w:rsidRPr="00550ADD">
        <w:rPr>
          <w:rFonts w:ascii="Arial" w:hAnsi="Arial" w:cs="Arial"/>
          <w:szCs w:val="20"/>
          <w:lang w:val="en-GB" w:eastAsia="zh-CN"/>
        </w:rPr>
        <w:t>, “Study on Artificial Intelligence (AI)/Machine Learning (ML) for NR air interface (Release 18),” Dec. 2023</w:t>
      </w:r>
    </w:p>
    <w:p w14:paraId="76BE1A9F" w14:textId="77777777" w:rsidR="009F49DC" w:rsidRPr="00550ADD" w:rsidRDefault="009F49DC" w:rsidP="009C4A50">
      <w:pPr>
        <w:pStyle w:val="ListParagraph"/>
        <w:numPr>
          <w:ilvl w:val="0"/>
          <w:numId w:val="7"/>
        </w:numPr>
        <w:spacing w:after="60"/>
        <w:contextualSpacing w:val="0"/>
        <w:rPr>
          <w:rFonts w:ascii="Arial" w:hAnsi="Arial" w:cs="Arial"/>
          <w:szCs w:val="20"/>
        </w:rPr>
      </w:pPr>
      <w:hyperlink r:id="rId15" w:history="1">
        <w:r w:rsidRPr="00550ADD">
          <w:rPr>
            <w:rStyle w:val="Hyperlink"/>
            <w:rFonts w:ascii="Arial" w:hAnsi="Arial" w:cs="Arial"/>
          </w:rPr>
          <w:t>RP-234039</w:t>
        </w:r>
      </w:hyperlink>
      <w:r w:rsidRPr="00550ADD">
        <w:rPr>
          <w:rFonts w:ascii="Arial" w:hAnsi="Arial" w:cs="Arial"/>
        </w:rPr>
        <w:t>, New WID on Artificial Intelligence (AI)/Machine Learning (ML) for NR Air Interface, RAN #102, Dec. 2023</w:t>
      </w:r>
    </w:p>
    <w:p w14:paraId="3F3D7DCC" w14:textId="6C77D438" w:rsidR="00DC5DD3" w:rsidRPr="00550ADD" w:rsidRDefault="00F4133D" w:rsidP="009C4A50">
      <w:pPr>
        <w:pStyle w:val="ListParagraph"/>
        <w:numPr>
          <w:ilvl w:val="0"/>
          <w:numId w:val="7"/>
        </w:numPr>
        <w:spacing w:after="60"/>
        <w:rPr>
          <w:rFonts w:ascii="Arial" w:eastAsia="Arial" w:hAnsi="Arial" w:cs="Arial"/>
          <w:bCs/>
          <w:szCs w:val="20"/>
        </w:rPr>
      </w:pPr>
      <w:r w:rsidRPr="00550ADD">
        <w:rPr>
          <w:rFonts w:ascii="Arial" w:hAnsi="Arial" w:cs="Arial"/>
        </w:rPr>
        <w:t>RAN2#129 meeting report</w:t>
      </w:r>
    </w:p>
    <w:p w14:paraId="23671674" w14:textId="59DF2FB6" w:rsidR="00EB5BC4" w:rsidRPr="00550ADD" w:rsidRDefault="00EB5BC4" w:rsidP="00EB5BC4">
      <w:pPr>
        <w:pStyle w:val="ListParagraph"/>
        <w:numPr>
          <w:ilvl w:val="0"/>
          <w:numId w:val="7"/>
        </w:numPr>
        <w:spacing w:after="60"/>
        <w:rPr>
          <w:rFonts w:ascii="Arial" w:eastAsia="Arial" w:hAnsi="Arial" w:cs="Arial"/>
          <w:bCs/>
          <w:szCs w:val="20"/>
        </w:rPr>
      </w:pPr>
      <w:r w:rsidRPr="00550ADD">
        <w:rPr>
          <w:rFonts w:ascii="Arial" w:hAnsi="Arial" w:cs="Arial"/>
        </w:rPr>
        <w:t>RAN2#129</w:t>
      </w:r>
      <w:r>
        <w:rPr>
          <w:rFonts w:ascii="Arial" w:hAnsi="Arial" w:cs="Arial"/>
        </w:rPr>
        <w:t>bis</w:t>
      </w:r>
      <w:r w:rsidRPr="00550ADD">
        <w:rPr>
          <w:rFonts w:ascii="Arial" w:hAnsi="Arial" w:cs="Arial"/>
        </w:rPr>
        <w:t xml:space="preserve"> meeting report</w:t>
      </w:r>
    </w:p>
    <w:p w14:paraId="731FBB73" w14:textId="50781E4B" w:rsidR="00EB5BC4" w:rsidRDefault="00EB5BC4" w:rsidP="009C4A50">
      <w:pPr>
        <w:pStyle w:val="ListParagraph"/>
        <w:numPr>
          <w:ilvl w:val="0"/>
          <w:numId w:val="7"/>
        </w:numPr>
        <w:spacing w:after="60"/>
        <w:rPr>
          <w:rFonts w:ascii="Arial" w:eastAsia="Arial" w:hAnsi="Arial" w:cs="Arial"/>
          <w:szCs w:val="20"/>
        </w:rPr>
      </w:pPr>
      <w:r>
        <w:rPr>
          <w:rFonts w:ascii="Arial" w:eastAsia="Arial" w:hAnsi="Arial" w:cs="Arial"/>
          <w:szCs w:val="20"/>
        </w:rPr>
        <w:t>RAN1#121bis meeting report</w:t>
      </w:r>
    </w:p>
    <w:p w14:paraId="231EE715" w14:textId="3F248222" w:rsidR="00141E26" w:rsidRDefault="00141E26" w:rsidP="009C4A50">
      <w:pPr>
        <w:pStyle w:val="ListParagraph"/>
        <w:numPr>
          <w:ilvl w:val="0"/>
          <w:numId w:val="7"/>
        </w:numPr>
        <w:spacing w:after="60"/>
        <w:rPr>
          <w:rFonts w:ascii="Arial" w:eastAsia="Arial" w:hAnsi="Arial" w:cs="Arial"/>
          <w:szCs w:val="20"/>
        </w:rPr>
      </w:pPr>
      <w:r>
        <w:rPr>
          <w:rFonts w:ascii="Arial" w:eastAsia="Arial" w:hAnsi="Arial" w:cs="Arial"/>
          <w:szCs w:val="20"/>
        </w:rPr>
        <w:t xml:space="preserve">R1-2503478, Introduction of AI/ML beam prediction, endorsed TS 38.214 CR </w:t>
      </w:r>
    </w:p>
    <w:p w14:paraId="73272C3F" w14:textId="0783E156" w:rsidR="00717E38" w:rsidRDefault="00676291" w:rsidP="009C4A50">
      <w:pPr>
        <w:pStyle w:val="ListParagraph"/>
        <w:numPr>
          <w:ilvl w:val="0"/>
          <w:numId w:val="7"/>
        </w:numPr>
        <w:spacing w:after="60"/>
        <w:rPr>
          <w:rFonts w:ascii="Arial" w:eastAsia="Arial" w:hAnsi="Arial" w:cs="Arial"/>
          <w:szCs w:val="20"/>
        </w:rPr>
      </w:pPr>
      <w:r>
        <w:rPr>
          <w:rFonts w:ascii="Arial" w:eastAsia="Arial" w:hAnsi="Arial" w:cs="Arial"/>
          <w:szCs w:val="20"/>
        </w:rPr>
        <w:t>RAN1#121 meeting report</w:t>
      </w:r>
    </w:p>
    <w:p w14:paraId="738E0ED8" w14:textId="09E37868" w:rsidR="00642A3A" w:rsidRDefault="00642A3A" w:rsidP="009C4A50">
      <w:pPr>
        <w:pStyle w:val="ListParagraph"/>
        <w:numPr>
          <w:ilvl w:val="0"/>
          <w:numId w:val="7"/>
        </w:numPr>
        <w:spacing w:after="60"/>
        <w:rPr>
          <w:rFonts w:ascii="Arial" w:eastAsia="Arial" w:hAnsi="Arial" w:cs="Arial"/>
          <w:szCs w:val="20"/>
        </w:rPr>
      </w:pPr>
      <w:r w:rsidRPr="00642A3A">
        <w:rPr>
          <w:rFonts w:ascii="Arial" w:eastAsia="Arial" w:hAnsi="Arial" w:cs="Arial"/>
          <w:szCs w:val="20"/>
        </w:rPr>
        <w:t>R1-2502831</w:t>
      </w:r>
      <w:r>
        <w:rPr>
          <w:rFonts w:ascii="Arial" w:eastAsia="Arial" w:hAnsi="Arial" w:cs="Arial"/>
          <w:szCs w:val="20"/>
        </w:rPr>
        <w:t xml:space="preserve">, </w:t>
      </w:r>
      <w:r w:rsidR="009444E6">
        <w:rPr>
          <w:rFonts w:ascii="Arial" w:eastAsia="Arial" w:hAnsi="Arial" w:cs="Arial"/>
          <w:szCs w:val="20"/>
        </w:rPr>
        <w:t>“</w:t>
      </w:r>
      <w:r w:rsidR="006A75CB">
        <w:t>Specification support for CSI prediction</w:t>
      </w:r>
      <w:r w:rsidR="009444E6">
        <w:rPr>
          <w:rFonts w:ascii="Arial" w:eastAsia="Arial" w:hAnsi="Arial" w:cs="Arial"/>
          <w:szCs w:val="20"/>
        </w:rPr>
        <w:t>,”</w:t>
      </w:r>
      <w:r w:rsidR="006A75CB">
        <w:rPr>
          <w:rFonts w:ascii="Arial" w:eastAsia="Arial" w:hAnsi="Arial" w:cs="Arial"/>
          <w:szCs w:val="20"/>
        </w:rPr>
        <w:t xml:space="preserve"> RAN1#120bis</w:t>
      </w:r>
    </w:p>
    <w:sectPr w:rsidR="00642A3A">
      <w:headerReference w:type="default" r:id="rId16"/>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9D15D" w14:textId="77777777" w:rsidR="00D3213E" w:rsidRDefault="00D3213E">
      <w:r>
        <w:separator/>
      </w:r>
    </w:p>
  </w:endnote>
  <w:endnote w:type="continuationSeparator" w:id="0">
    <w:p w14:paraId="29EDD974" w14:textId="77777777" w:rsidR="00D3213E" w:rsidRDefault="00D3213E">
      <w:r>
        <w:continuationSeparator/>
      </w:r>
    </w:p>
  </w:endnote>
  <w:endnote w:type="continuationNotice" w:id="1">
    <w:p w14:paraId="588BFC6A" w14:textId="77777777" w:rsidR="00D3213E" w:rsidRDefault="00D321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51304" w14:textId="77777777" w:rsidR="00D3213E" w:rsidRDefault="00D3213E">
      <w:r>
        <w:separator/>
      </w:r>
    </w:p>
  </w:footnote>
  <w:footnote w:type="continuationSeparator" w:id="0">
    <w:p w14:paraId="7A057C68" w14:textId="77777777" w:rsidR="00D3213E" w:rsidRDefault="00D3213E">
      <w:r>
        <w:continuationSeparator/>
      </w:r>
    </w:p>
  </w:footnote>
  <w:footnote w:type="continuationNotice" w:id="1">
    <w:p w14:paraId="0E1D79DF" w14:textId="77777777" w:rsidR="00D3213E" w:rsidRDefault="00D321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43142"/>
    <w:multiLevelType w:val="hybridMultilevel"/>
    <w:tmpl w:val="D5DC0A34"/>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1" w15:restartNumberingAfterBreak="0">
    <w:nsid w:val="05BA6362"/>
    <w:multiLevelType w:val="hybridMultilevel"/>
    <w:tmpl w:val="0BEE1C10"/>
    <w:lvl w:ilvl="0" w:tplc="FFFFFFFF">
      <w:start w:val="1"/>
      <w:numFmt w:val="decimal"/>
      <w:lvlText w:val="Option %1."/>
      <w:lvlJc w:val="right"/>
      <w:pPr>
        <w:ind w:left="1530" w:hanging="360"/>
      </w:pPr>
      <w:rPr>
        <w:rFonts w:hint="default"/>
      </w:rPr>
    </w:lvl>
    <w:lvl w:ilvl="1" w:tplc="FFFFFFFF" w:tentative="1">
      <w:start w:val="1"/>
      <w:numFmt w:val="lowerLetter"/>
      <w:lvlText w:val="%2."/>
      <w:lvlJc w:val="left"/>
      <w:pPr>
        <w:ind w:left="2250" w:hanging="360"/>
      </w:pPr>
    </w:lvl>
    <w:lvl w:ilvl="2" w:tplc="FFFFFFFF" w:tentative="1">
      <w:start w:val="1"/>
      <w:numFmt w:val="lowerRoman"/>
      <w:lvlText w:val="%3."/>
      <w:lvlJc w:val="right"/>
      <w:pPr>
        <w:ind w:left="2970" w:hanging="180"/>
      </w:pPr>
    </w:lvl>
    <w:lvl w:ilvl="3" w:tplc="FFFFFFFF" w:tentative="1">
      <w:start w:val="1"/>
      <w:numFmt w:val="decimal"/>
      <w:lvlText w:val="%4."/>
      <w:lvlJc w:val="left"/>
      <w:pPr>
        <w:ind w:left="3690" w:hanging="360"/>
      </w:pPr>
    </w:lvl>
    <w:lvl w:ilvl="4" w:tplc="FFFFFFFF" w:tentative="1">
      <w:start w:val="1"/>
      <w:numFmt w:val="lowerLetter"/>
      <w:lvlText w:val="%5."/>
      <w:lvlJc w:val="left"/>
      <w:pPr>
        <w:ind w:left="4410" w:hanging="360"/>
      </w:pPr>
    </w:lvl>
    <w:lvl w:ilvl="5" w:tplc="FFFFFFFF" w:tentative="1">
      <w:start w:val="1"/>
      <w:numFmt w:val="lowerRoman"/>
      <w:lvlText w:val="%6."/>
      <w:lvlJc w:val="right"/>
      <w:pPr>
        <w:ind w:left="5130" w:hanging="180"/>
      </w:pPr>
    </w:lvl>
    <w:lvl w:ilvl="6" w:tplc="FFFFFFFF" w:tentative="1">
      <w:start w:val="1"/>
      <w:numFmt w:val="decimal"/>
      <w:lvlText w:val="%7."/>
      <w:lvlJc w:val="left"/>
      <w:pPr>
        <w:ind w:left="5850" w:hanging="360"/>
      </w:pPr>
    </w:lvl>
    <w:lvl w:ilvl="7" w:tplc="FFFFFFFF" w:tentative="1">
      <w:start w:val="1"/>
      <w:numFmt w:val="lowerLetter"/>
      <w:lvlText w:val="%8."/>
      <w:lvlJc w:val="left"/>
      <w:pPr>
        <w:ind w:left="6570" w:hanging="360"/>
      </w:pPr>
    </w:lvl>
    <w:lvl w:ilvl="8" w:tplc="FFFFFFFF" w:tentative="1">
      <w:start w:val="1"/>
      <w:numFmt w:val="lowerRoman"/>
      <w:lvlText w:val="%9."/>
      <w:lvlJc w:val="right"/>
      <w:pPr>
        <w:ind w:left="7290" w:hanging="180"/>
      </w:pPr>
    </w:lvl>
  </w:abstractNum>
  <w:abstractNum w:abstractNumId="2"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621490"/>
    <w:multiLevelType w:val="hybridMultilevel"/>
    <w:tmpl w:val="605404D8"/>
    <w:lvl w:ilvl="0" w:tplc="0B5AC5C0">
      <w:start w:val="1"/>
      <w:numFmt w:val="bullet"/>
      <w:lvlText w:val=""/>
      <w:lvlJc w:val="left"/>
      <w:pPr>
        <w:ind w:left="720" w:hanging="360"/>
      </w:pPr>
      <w:rPr>
        <w:rFonts w:ascii="Symbol" w:hAnsi="Symbol" w:hint="default"/>
      </w:rPr>
    </w:lvl>
    <w:lvl w:ilvl="1" w:tplc="E9A4E572">
      <w:start w:val="1"/>
      <w:numFmt w:val="bullet"/>
      <w:lvlText w:val="o"/>
      <w:lvlJc w:val="left"/>
      <w:pPr>
        <w:ind w:left="1440" w:hanging="360"/>
      </w:pPr>
      <w:rPr>
        <w:rFonts w:ascii="Courier New" w:hAnsi="Courier New" w:hint="default"/>
      </w:rPr>
    </w:lvl>
    <w:lvl w:ilvl="2" w:tplc="0764DCBE">
      <w:start w:val="1"/>
      <w:numFmt w:val="bullet"/>
      <w:lvlText w:val=""/>
      <w:lvlJc w:val="left"/>
      <w:pPr>
        <w:ind w:left="2160" w:hanging="360"/>
      </w:pPr>
      <w:rPr>
        <w:rFonts w:ascii="Wingdings" w:hAnsi="Wingdings" w:hint="default"/>
      </w:rPr>
    </w:lvl>
    <w:lvl w:ilvl="3" w:tplc="171852DA">
      <w:start w:val="1"/>
      <w:numFmt w:val="bullet"/>
      <w:lvlText w:val=""/>
      <w:lvlJc w:val="left"/>
      <w:pPr>
        <w:ind w:left="2880" w:hanging="360"/>
      </w:pPr>
      <w:rPr>
        <w:rFonts w:ascii="Symbol" w:hAnsi="Symbol" w:hint="default"/>
      </w:rPr>
    </w:lvl>
    <w:lvl w:ilvl="4" w:tplc="E2A8EB9A">
      <w:start w:val="1"/>
      <w:numFmt w:val="bullet"/>
      <w:lvlText w:val="o"/>
      <w:lvlJc w:val="left"/>
      <w:pPr>
        <w:ind w:left="3600" w:hanging="360"/>
      </w:pPr>
      <w:rPr>
        <w:rFonts w:ascii="Courier New" w:hAnsi="Courier New" w:hint="default"/>
      </w:rPr>
    </w:lvl>
    <w:lvl w:ilvl="5" w:tplc="109C8A08">
      <w:start w:val="1"/>
      <w:numFmt w:val="bullet"/>
      <w:lvlText w:val=""/>
      <w:lvlJc w:val="left"/>
      <w:pPr>
        <w:ind w:left="4320" w:hanging="360"/>
      </w:pPr>
      <w:rPr>
        <w:rFonts w:ascii="Wingdings" w:hAnsi="Wingdings" w:hint="default"/>
      </w:rPr>
    </w:lvl>
    <w:lvl w:ilvl="6" w:tplc="ECE4A2B8">
      <w:start w:val="1"/>
      <w:numFmt w:val="bullet"/>
      <w:lvlText w:val=""/>
      <w:lvlJc w:val="left"/>
      <w:pPr>
        <w:ind w:left="5040" w:hanging="360"/>
      </w:pPr>
      <w:rPr>
        <w:rFonts w:ascii="Symbol" w:hAnsi="Symbol" w:hint="default"/>
      </w:rPr>
    </w:lvl>
    <w:lvl w:ilvl="7" w:tplc="EE561564">
      <w:start w:val="1"/>
      <w:numFmt w:val="bullet"/>
      <w:lvlText w:val="o"/>
      <w:lvlJc w:val="left"/>
      <w:pPr>
        <w:ind w:left="5760" w:hanging="360"/>
      </w:pPr>
      <w:rPr>
        <w:rFonts w:ascii="Courier New" w:hAnsi="Courier New" w:hint="default"/>
      </w:rPr>
    </w:lvl>
    <w:lvl w:ilvl="8" w:tplc="0C66F468">
      <w:start w:val="1"/>
      <w:numFmt w:val="bullet"/>
      <w:lvlText w:val=""/>
      <w:lvlJc w:val="left"/>
      <w:pPr>
        <w:ind w:left="6480" w:hanging="360"/>
      </w:pPr>
      <w:rPr>
        <w:rFonts w:ascii="Wingdings" w:hAnsi="Wingdings" w:hint="default"/>
      </w:rPr>
    </w:lvl>
  </w:abstractNum>
  <w:abstractNum w:abstractNumId="4" w15:restartNumberingAfterBreak="0">
    <w:nsid w:val="17EE3DC4"/>
    <w:multiLevelType w:val="hybridMultilevel"/>
    <w:tmpl w:val="9E4685AA"/>
    <w:lvl w:ilvl="0" w:tplc="1C321ED4">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036E19"/>
    <w:multiLevelType w:val="hybridMultilevel"/>
    <w:tmpl w:val="2818A1B4"/>
    <w:lvl w:ilvl="0" w:tplc="1C321ED4">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794DF2"/>
    <w:multiLevelType w:val="hybridMultilevel"/>
    <w:tmpl w:val="DC2E5AE4"/>
    <w:lvl w:ilvl="0" w:tplc="2DD008B8">
      <w:start w:val="2"/>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3F32BF2"/>
    <w:multiLevelType w:val="hybridMultilevel"/>
    <w:tmpl w:val="2C0AD436"/>
    <w:lvl w:ilvl="0" w:tplc="FFFFFFFF">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8" w15:restartNumberingAfterBreak="0">
    <w:nsid w:val="38BE09A6"/>
    <w:multiLevelType w:val="hybridMultilevel"/>
    <w:tmpl w:val="B914C722"/>
    <w:lvl w:ilvl="0" w:tplc="6B68E06A">
      <w:start w:val="1"/>
      <w:numFmt w:val="decimal"/>
      <w:lvlText w:val="Cas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3597332"/>
    <w:multiLevelType w:val="hybridMultilevel"/>
    <w:tmpl w:val="91001EB4"/>
    <w:lvl w:ilvl="0" w:tplc="A1D8880A">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6EA2F93"/>
    <w:multiLevelType w:val="hybridMultilevel"/>
    <w:tmpl w:val="CA84C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49A16BC7"/>
    <w:multiLevelType w:val="hybridMultilevel"/>
    <w:tmpl w:val="0BEE1C10"/>
    <w:lvl w:ilvl="0" w:tplc="FFFFFFFF">
      <w:start w:val="1"/>
      <w:numFmt w:val="decimal"/>
      <w:lvlText w:val="Option %1."/>
      <w:lvlJc w:val="right"/>
      <w:pPr>
        <w:ind w:left="1530" w:hanging="360"/>
      </w:pPr>
      <w:rPr>
        <w:rFonts w:hint="default"/>
      </w:rPr>
    </w:lvl>
    <w:lvl w:ilvl="1" w:tplc="FFFFFFFF" w:tentative="1">
      <w:start w:val="1"/>
      <w:numFmt w:val="lowerLetter"/>
      <w:lvlText w:val="%2."/>
      <w:lvlJc w:val="left"/>
      <w:pPr>
        <w:ind w:left="2250" w:hanging="360"/>
      </w:pPr>
    </w:lvl>
    <w:lvl w:ilvl="2" w:tplc="FFFFFFFF" w:tentative="1">
      <w:start w:val="1"/>
      <w:numFmt w:val="lowerRoman"/>
      <w:lvlText w:val="%3."/>
      <w:lvlJc w:val="right"/>
      <w:pPr>
        <w:ind w:left="2970" w:hanging="180"/>
      </w:pPr>
    </w:lvl>
    <w:lvl w:ilvl="3" w:tplc="FFFFFFFF" w:tentative="1">
      <w:start w:val="1"/>
      <w:numFmt w:val="decimal"/>
      <w:lvlText w:val="%4."/>
      <w:lvlJc w:val="left"/>
      <w:pPr>
        <w:ind w:left="3690" w:hanging="360"/>
      </w:pPr>
    </w:lvl>
    <w:lvl w:ilvl="4" w:tplc="FFFFFFFF" w:tentative="1">
      <w:start w:val="1"/>
      <w:numFmt w:val="lowerLetter"/>
      <w:lvlText w:val="%5."/>
      <w:lvlJc w:val="left"/>
      <w:pPr>
        <w:ind w:left="4410" w:hanging="360"/>
      </w:pPr>
    </w:lvl>
    <w:lvl w:ilvl="5" w:tplc="FFFFFFFF" w:tentative="1">
      <w:start w:val="1"/>
      <w:numFmt w:val="lowerRoman"/>
      <w:lvlText w:val="%6."/>
      <w:lvlJc w:val="right"/>
      <w:pPr>
        <w:ind w:left="5130" w:hanging="180"/>
      </w:pPr>
    </w:lvl>
    <w:lvl w:ilvl="6" w:tplc="FFFFFFFF" w:tentative="1">
      <w:start w:val="1"/>
      <w:numFmt w:val="decimal"/>
      <w:lvlText w:val="%7."/>
      <w:lvlJc w:val="left"/>
      <w:pPr>
        <w:ind w:left="5850" w:hanging="360"/>
      </w:pPr>
    </w:lvl>
    <w:lvl w:ilvl="7" w:tplc="FFFFFFFF" w:tentative="1">
      <w:start w:val="1"/>
      <w:numFmt w:val="lowerLetter"/>
      <w:lvlText w:val="%8."/>
      <w:lvlJc w:val="left"/>
      <w:pPr>
        <w:ind w:left="6570" w:hanging="360"/>
      </w:pPr>
    </w:lvl>
    <w:lvl w:ilvl="8" w:tplc="FFFFFFFF" w:tentative="1">
      <w:start w:val="1"/>
      <w:numFmt w:val="lowerRoman"/>
      <w:lvlText w:val="%9."/>
      <w:lvlJc w:val="right"/>
      <w:pPr>
        <w:ind w:left="7290" w:hanging="180"/>
      </w:pPr>
    </w:lvl>
  </w:abstractNum>
  <w:abstractNum w:abstractNumId="15" w15:restartNumberingAfterBreak="0">
    <w:nsid w:val="49A929CF"/>
    <w:multiLevelType w:val="hybridMultilevel"/>
    <w:tmpl w:val="96D85486"/>
    <w:lvl w:ilvl="0" w:tplc="2B107902">
      <w:start w:val="1"/>
      <w:numFmt w:val="decimal"/>
      <w:pStyle w:val="Observation"/>
      <w:lvlText w:val="Observation %1:"/>
      <w:lvlJc w:val="left"/>
      <w:pPr>
        <w:ind w:left="720" w:hanging="360"/>
      </w:pPr>
      <w:rPr>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1E73FD"/>
    <w:multiLevelType w:val="hybridMultilevel"/>
    <w:tmpl w:val="0BEE1C10"/>
    <w:lvl w:ilvl="0" w:tplc="5F5A679C">
      <w:start w:val="1"/>
      <w:numFmt w:val="decimal"/>
      <w:lvlText w:val="Option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59090204"/>
    <w:multiLevelType w:val="multilevel"/>
    <w:tmpl w:val="EC5668C8"/>
    <w:lvl w:ilvl="0">
      <w:start w:val="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02C489F"/>
    <w:multiLevelType w:val="hybridMultilevel"/>
    <w:tmpl w:val="FBBABB98"/>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0612580"/>
    <w:multiLevelType w:val="multilevel"/>
    <w:tmpl w:val="BA061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8C22F08"/>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D6C0433"/>
    <w:multiLevelType w:val="multilevel"/>
    <w:tmpl w:val="D38C6322"/>
    <w:lvl w:ilvl="0">
      <w:start w:val="1"/>
      <w:numFmt w:val="decimal"/>
      <w:lvlText w:val="%1."/>
      <w:lvlJc w:val="left"/>
      <w:pPr>
        <w:tabs>
          <w:tab w:val="num" w:pos="425"/>
        </w:tabs>
        <w:ind w:left="425" w:hanging="425"/>
      </w:pPr>
      <w:rPr>
        <w:b w:val="0"/>
        <w:bCs w:val="0"/>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E81DC4"/>
    <w:multiLevelType w:val="hybridMultilevel"/>
    <w:tmpl w:val="B914C722"/>
    <w:lvl w:ilvl="0" w:tplc="FFFFFFFF">
      <w:start w:val="1"/>
      <w:numFmt w:val="decimal"/>
      <w:lvlText w:val="Case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6957AE3"/>
    <w:multiLevelType w:val="hybridMultilevel"/>
    <w:tmpl w:val="F50C8426"/>
    <w:lvl w:ilvl="0" w:tplc="409C18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470050397">
    <w:abstractNumId w:val="31"/>
  </w:num>
  <w:num w:numId="2" w16cid:durableId="1969772336">
    <w:abstractNumId w:val="29"/>
  </w:num>
  <w:num w:numId="3" w16cid:durableId="842671508">
    <w:abstractNumId w:val="9"/>
  </w:num>
  <w:num w:numId="4" w16cid:durableId="552548784">
    <w:abstractNumId w:val="19"/>
  </w:num>
  <w:num w:numId="5" w16cid:durableId="1344934646">
    <w:abstractNumId w:val="10"/>
  </w:num>
  <w:num w:numId="6" w16cid:durableId="1256326568">
    <w:abstractNumId w:val="26"/>
  </w:num>
  <w:num w:numId="7" w16cid:durableId="431433011">
    <w:abstractNumId w:val="22"/>
  </w:num>
  <w:num w:numId="8" w16cid:durableId="2100440558">
    <w:abstractNumId w:val="27"/>
  </w:num>
  <w:num w:numId="9" w16cid:durableId="998191849">
    <w:abstractNumId w:val="17"/>
  </w:num>
  <w:num w:numId="10" w16cid:durableId="749667236">
    <w:abstractNumId w:val="24"/>
  </w:num>
  <w:num w:numId="11" w16cid:durableId="160968687">
    <w:abstractNumId w:val="21"/>
  </w:num>
  <w:num w:numId="12" w16cid:durableId="1853489551">
    <w:abstractNumId w:val="13"/>
  </w:num>
  <w:num w:numId="13" w16cid:durableId="2073847808">
    <w:abstractNumId w:val="5"/>
  </w:num>
  <w:num w:numId="14" w16cid:durableId="1252860767">
    <w:abstractNumId w:val="8"/>
  </w:num>
  <w:num w:numId="15" w16cid:durableId="197469399">
    <w:abstractNumId w:val="4"/>
  </w:num>
  <w:num w:numId="16" w16cid:durableId="508637175">
    <w:abstractNumId w:val="28"/>
  </w:num>
  <w:num w:numId="17" w16cid:durableId="220093567">
    <w:abstractNumId w:val="25"/>
  </w:num>
  <w:num w:numId="18" w16cid:durableId="738675485">
    <w:abstractNumId w:val="20"/>
  </w:num>
  <w:num w:numId="19" w16cid:durableId="88889403">
    <w:abstractNumId w:val="30"/>
  </w:num>
  <w:num w:numId="20" w16cid:durableId="1694762913">
    <w:abstractNumId w:val="3"/>
  </w:num>
  <w:num w:numId="21" w16cid:durableId="2067944457">
    <w:abstractNumId w:val="6"/>
  </w:num>
  <w:num w:numId="22" w16cid:durableId="1686520891">
    <w:abstractNumId w:val="16"/>
  </w:num>
  <w:num w:numId="23" w16cid:durableId="1936597467">
    <w:abstractNumId w:val="1"/>
  </w:num>
  <w:num w:numId="24" w16cid:durableId="269165869">
    <w:abstractNumId w:val="14"/>
  </w:num>
  <w:num w:numId="25" w16cid:durableId="25370119">
    <w:abstractNumId w:val="11"/>
  </w:num>
  <w:num w:numId="26" w16cid:durableId="1634866518">
    <w:abstractNumId w:val="7"/>
  </w:num>
  <w:num w:numId="27" w16cid:durableId="1535196696">
    <w:abstractNumId w:val="0"/>
  </w:num>
  <w:num w:numId="28" w16cid:durableId="976033893">
    <w:abstractNumId w:val="2"/>
  </w:num>
  <w:num w:numId="29" w16cid:durableId="1033925726">
    <w:abstractNumId w:val="23"/>
  </w:num>
  <w:num w:numId="30" w16cid:durableId="2092727365">
    <w:abstractNumId w:val="12"/>
  </w:num>
  <w:num w:numId="31" w16cid:durableId="1861578642">
    <w:abstractNumId w:val="18"/>
  </w:num>
  <w:num w:numId="32" w16cid:durableId="1505974555">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DCqBQCIuQJTLgAAAA=="/>
  </w:docVars>
  <w:rsids>
    <w:rsidRoot w:val="00B87FBC"/>
    <w:rsid w:val="000004F5"/>
    <w:rsid w:val="00000530"/>
    <w:rsid w:val="000005A2"/>
    <w:rsid w:val="000005F9"/>
    <w:rsid w:val="0000069E"/>
    <w:rsid w:val="00000994"/>
    <w:rsid w:val="00000E94"/>
    <w:rsid w:val="00000EF7"/>
    <w:rsid w:val="00000FBE"/>
    <w:rsid w:val="000011D6"/>
    <w:rsid w:val="000014EA"/>
    <w:rsid w:val="000018F0"/>
    <w:rsid w:val="00001C22"/>
    <w:rsid w:val="00002134"/>
    <w:rsid w:val="000026E5"/>
    <w:rsid w:val="00002873"/>
    <w:rsid w:val="0000299F"/>
    <w:rsid w:val="00002AFC"/>
    <w:rsid w:val="0000314A"/>
    <w:rsid w:val="000031AE"/>
    <w:rsid w:val="0000333F"/>
    <w:rsid w:val="00003672"/>
    <w:rsid w:val="00003886"/>
    <w:rsid w:val="0000390D"/>
    <w:rsid w:val="000039A7"/>
    <w:rsid w:val="00003F90"/>
    <w:rsid w:val="00003FE8"/>
    <w:rsid w:val="0000410D"/>
    <w:rsid w:val="000042B8"/>
    <w:rsid w:val="0000443B"/>
    <w:rsid w:val="00004571"/>
    <w:rsid w:val="0000460A"/>
    <w:rsid w:val="00004737"/>
    <w:rsid w:val="000048B3"/>
    <w:rsid w:val="00004C07"/>
    <w:rsid w:val="00004D33"/>
    <w:rsid w:val="00004F59"/>
    <w:rsid w:val="00004FCC"/>
    <w:rsid w:val="00005012"/>
    <w:rsid w:val="000050BE"/>
    <w:rsid w:val="0000539E"/>
    <w:rsid w:val="000054C0"/>
    <w:rsid w:val="00005940"/>
    <w:rsid w:val="00005C84"/>
    <w:rsid w:val="00005D9F"/>
    <w:rsid w:val="00005E47"/>
    <w:rsid w:val="0000609A"/>
    <w:rsid w:val="000060C1"/>
    <w:rsid w:val="000060C8"/>
    <w:rsid w:val="0000617A"/>
    <w:rsid w:val="00006194"/>
    <w:rsid w:val="000063A7"/>
    <w:rsid w:val="000065F8"/>
    <w:rsid w:val="0000694F"/>
    <w:rsid w:val="000069B3"/>
    <w:rsid w:val="00006F05"/>
    <w:rsid w:val="00006FD1"/>
    <w:rsid w:val="000072EB"/>
    <w:rsid w:val="00007645"/>
    <w:rsid w:val="00007874"/>
    <w:rsid w:val="00007D4D"/>
    <w:rsid w:val="00007F65"/>
    <w:rsid w:val="000101B1"/>
    <w:rsid w:val="00010613"/>
    <w:rsid w:val="0001068D"/>
    <w:rsid w:val="00010791"/>
    <w:rsid w:val="0001080B"/>
    <w:rsid w:val="00010894"/>
    <w:rsid w:val="00010AD2"/>
    <w:rsid w:val="00010B42"/>
    <w:rsid w:val="00010DCC"/>
    <w:rsid w:val="00010E56"/>
    <w:rsid w:val="00011041"/>
    <w:rsid w:val="000114B4"/>
    <w:rsid w:val="000116A5"/>
    <w:rsid w:val="00011A12"/>
    <w:rsid w:val="00011B3E"/>
    <w:rsid w:val="00011C8C"/>
    <w:rsid w:val="00011EFF"/>
    <w:rsid w:val="00011F30"/>
    <w:rsid w:val="00011FFB"/>
    <w:rsid w:val="00012414"/>
    <w:rsid w:val="000124C4"/>
    <w:rsid w:val="000126DE"/>
    <w:rsid w:val="000126F3"/>
    <w:rsid w:val="000128F4"/>
    <w:rsid w:val="00012A1A"/>
    <w:rsid w:val="00013177"/>
    <w:rsid w:val="00013642"/>
    <w:rsid w:val="000137AA"/>
    <w:rsid w:val="00013D27"/>
    <w:rsid w:val="0001416B"/>
    <w:rsid w:val="00014189"/>
    <w:rsid w:val="0001432A"/>
    <w:rsid w:val="0001491E"/>
    <w:rsid w:val="00014961"/>
    <w:rsid w:val="000149A1"/>
    <w:rsid w:val="00014BCC"/>
    <w:rsid w:val="00014D04"/>
    <w:rsid w:val="00014F09"/>
    <w:rsid w:val="00015584"/>
    <w:rsid w:val="00015788"/>
    <w:rsid w:val="00015A87"/>
    <w:rsid w:val="00015CF3"/>
    <w:rsid w:val="00015F6F"/>
    <w:rsid w:val="0001603A"/>
    <w:rsid w:val="000160A4"/>
    <w:rsid w:val="00016164"/>
    <w:rsid w:val="00016AC6"/>
    <w:rsid w:val="000174AD"/>
    <w:rsid w:val="0001755E"/>
    <w:rsid w:val="000179CD"/>
    <w:rsid w:val="00017BA4"/>
    <w:rsid w:val="00017BD1"/>
    <w:rsid w:val="00017E64"/>
    <w:rsid w:val="00017F49"/>
    <w:rsid w:val="000208A6"/>
    <w:rsid w:val="00020919"/>
    <w:rsid w:val="00020A0A"/>
    <w:rsid w:val="00020A1C"/>
    <w:rsid w:val="00020C50"/>
    <w:rsid w:val="000216BF"/>
    <w:rsid w:val="0002195F"/>
    <w:rsid w:val="00021B1B"/>
    <w:rsid w:val="00021B68"/>
    <w:rsid w:val="00021C03"/>
    <w:rsid w:val="00021D15"/>
    <w:rsid w:val="000220C6"/>
    <w:rsid w:val="00022454"/>
    <w:rsid w:val="00022A7D"/>
    <w:rsid w:val="00022CC1"/>
    <w:rsid w:val="0002302A"/>
    <w:rsid w:val="000230A5"/>
    <w:rsid w:val="00023152"/>
    <w:rsid w:val="000234A1"/>
    <w:rsid w:val="00023FB7"/>
    <w:rsid w:val="000241CB"/>
    <w:rsid w:val="000247C2"/>
    <w:rsid w:val="00024BDF"/>
    <w:rsid w:val="00024D72"/>
    <w:rsid w:val="000250AB"/>
    <w:rsid w:val="0002552A"/>
    <w:rsid w:val="000255DA"/>
    <w:rsid w:val="000259D4"/>
    <w:rsid w:val="00025A64"/>
    <w:rsid w:val="00025A71"/>
    <w:rsid w:val="000260C1"/>
    <w:rsid w:val="00026364"/>
    <w:rsid w:val="00026636"/>
    <w:rsid w:val="00026CA8"/>
    <w:rsid w:val="00027262"/>
    <w:rsid w:val="00027366"/>
    <w:rsid w:val="0002752C"/>
    <w:rsid w:val="0002754F"/>
    <w:rsid w:val="0002764A"/>
    <w:rsid w:val="000277BF"/>
    <w:rsid w:val="00027B2F"/>
    <w:rsid w:val="00030815"/>
    <w:rsid w:val="00030BD6"/>
    <w:rsid w:val="00030DFC"/>
    <w:rsid w:val="00030F28"/>
    <w:rsid w:val="0003153F"/>
    <w:rsid w:val="0003185A"/>
    <w:rsid w:val="00031BB1"/>
    <w:rsid w:val="00032516"/>
    <w:rsid w:val="000325F7"/>
    <w:rsid w:val="000328CD"/>
    <w:rsid w:val="00032945"/>
    <w:rsid w:val="0003321C"/>
    <w:rsid w:val="0003350D"/>
    <w:rsid w:val="0003361F"/>
    <w:rsid w:val="000338A4"/>
    <w:rsid w:val="00033B3F"/>
    <w:rsid w:val="00033B55"/>
    <w:rsid w:val="00033C00"/>
    <w:rsid w:val="00033D65"/>
    <w:rsid w:val="00033DD8"/>
    <w:rsid w:val="00033E48"/>
    <w:rsid w:val="000340A1"/>
    <w:rsid w:val="000344FA"/>
    <w:rsid w:val="00034522"/>
    <w:rsid w:val="00034539"/>
    <w:rsid w:val="00034799"/>
    <w:rsid w:val="00034864"/>
    <w:rsid w:val="00034D7E"/>
    <w:rsid w:val="00034DA6"/>
    <w:rsid w:val="00035543"/>
    <w:rsid w:val="0003569B"/>
    <w:rsid w:val="00035768"/>
    <w:rsid w:val="00035C55"/>
    <w:rsid w:val="00035D7E"/>
    <w:rsid w:val="00035E82"/>
    <w:rsid w:val="000362AB"/>
    <w:rsid w:val="000363AE"/>
    <w:rsid w:val="000363FD"/>
    <w:rsid w:val="0003663D"/>
    <w:rsid w:val="00036A57"/>
    <w:rsid w:val="00036A5B"/>
    <w:rsid w:val="00036AA6"/>
    <w:rsid w:val="00036B8C"/>
    <w:rsid w:val="00036CBB"/>
    <w:rsid w:val="0003772C"/>
    <w:rsid w:val="000377D4"/>
    <w:rsid w:val="00037A41"/>
    <w:rsid w:val="00037B78"/>
    <w:rsid w:val="00037DBD"/>
    <w:rsid w:val="00037E65"/>
    <w:rsid w:val="00037ED5"/>
    <w:rsid w:val="000400BB"/>
    <w:rsid w:val="0004054E"/>
    <w:rsid w:val="000407DD"/>
    <w:rsid w:val="000409A3"/>
    <w:rsid w:val="00040BC8"/>
    <w:rsid w:val="00040D92"/>
    <w:rsid w:val="00041024"/>
    <w:rsid w:val="0004107E"/>
    <w:rsid w:val="000412E1"/>
    <w:rsid w:val="00041513"/>
    <w:rsid w:val="0004185B"/>
    <w:rsid w:val="00041BE4"/>
    <w:rsid w:val="00041E6C"/>
    <w:rsid w:val="000421F2"/>
    <w:rsid w:val="00042416"/>
    <w:rsid w:val="0004255C"/>
    <w:rsid w:val="0004263F"/>
    <w:rsid w:val="00042679"/>
    <w:rsid w:val="00042725"/>
    <w:rsid w:val="00042955"/>
    <w:rsid w:val="00042CD7"/>
    <w:rsid w:val="00043069"/>
    <w:rsid w:val="000430C3"/>
    <w:rsid w:val="000430D6"/>
    <w:rsid w:val="000434E0"/>
    <w:rsid w:val="00043726"/>
    <w:rsid w:val="000437B0"/>
    <w:rsid w:val="000439E7"/>
    <w:rsid w:val="00043ECC"/>
    <w:rsid w:val="00043ECF"/>
    <w:rsid w:val="00043F7C"/>
    <w:rsid w:val="0004420B"/>
    <w:rsid w:val="00044275"/>
    <w:rsid w:val="00044623"/>
    <w:rsid w:val="00044713"/>
    <w:rsid w:val="000449FE"/>
    <w:rsid w:val="00044DEE"/>
    <w:rsid w:val="00044FD9"/>
    <w:rsid w:val="00045071"/>
    <w:rsid w:val="00045743"/>
    <w:rsid w:val="00045845"/>
    <w:rsid w:val="000458FF"/>
    <w:rsid w:val="00045A9B"/>
    <w:rsid w:val="00045EB9"/>
    <w:rsid w:val="00045F2D"/>
    <w:rsid w:val="00045F5C"/>
    <w:rsid w:val="000464DD"/>
    <w:rsid w:val="00046E97"/>
    <w:rsid w:val="00047398"/>
    <w:rsid w:val="000473DA"/>
    <w:rsid w:val="00047423"/>
    <w:rsid w:val="000478EF"/>
    <w:rsid w:val="00047BED"/>
    <w:rsid w:val="00047CB6"/>
    <w:rsid w:val="00047D75"/>
    <w:rsid w:val="00047DA5"/>
    <w:rsid w:val="00047F5B"/>
    <w:rsid w:val="0005008D"/>
    <w:rsid w:val="000503DF"/>
    <w:rsid w:val="000505F5"/>
    <w:rsid w:val="00050663"/>
    <w:rsid w:val="00050715"/>
    <w:rsid w:val="0005082C"/>
    <w:rsid w:val="00050A54"/>
    <w:rsid w:val="00050F6A"/>
    <w:rsid w:val="000517C0"/>
    <w:rsid w:val="00051AFC"/>
    <w:rsid w:val="00051BB9"/>
    <w:rsid w:val="00051C37"/>
    <w:rsid w:val="00051CA0"/>
    <w:rsid w:val="000520C7"/>
    <w:rsid w:val="0005214F"/>
    <w:rsid w:val="00052350"/>
    <w:rsid w:val="00052966"/>
    <w:rsid w:val="00052A79"/>
    <w:rsid w:val="00052C49"/>
    <w:rsid w:val="00052DD1"/>
    <w:rsid w:val="00053004"/>
    <w:rsid w:val="000534ED"/>
    <w:rsid w:val="000537F7"/>
    <w:rsid w:val="00053B0D"/>
    <w:rsid w:val="00053D7E"/>
    <w:rsid w:val="00053F37"/>
    <w:rsid w:val="00053FA9"/>
    <w:rsid w:val="000540C0"/>
    <w:rsid w:val="000543FD"/>
    <w:rsid w:val="00054506"/>
    <w:rsid w:val="00054589"/>
    <w:rsid w:val="000545AD"/>
    <w:rsid w:val="00054698"/>
    <w:rsid w:val="0005477E"/>
    <w:rsid w:val="0005545B"/>
    <w:rsid w:val="000554C6"/>
    <w:rsid w:val="0005591E"/>
    <w:rsid w:val="0005599D"/>
    <w:rsid w:val="000559D2"/>
    <w:rsid w:val="00055A42"/>
    <w:rsid w:val="00055A76"/>
    <w:rsid w:val="00055D39"/>
    <w:rsid w:val="00055E49"/>
    <w:rsid w:val="00056098"/>
    <w:rsid w:val="00056345"/>
    <w:rsid w:val="00056A4B"/>
    <w:rsid w:val="00056F1C"/>
    <w:rsid w:val="00056F8D"/>
    <w:rsid w:val="000574B3"/>
    <w:rsid w:val="000576F4"/>
    <w:rsid w:val="000577D6"/>
    <w:rsid w:val="00057847"/>
    <w:rsid w:val="0005791E"/>
    <w:rsid w:val="00057BEB"/>
    <w:rsid w:val="00057BFD"/>
    <w:rsid w:val="00057CD1"/>
    <w:rsid w:val="000600CC"/>
    <w:rsid w:val="000601F5"/>
    <w:rsid w:val="00060363"/>
    <w:rsid w:val="00060732"/>
    <w:rsid w:val="00060759"/>
    <w:rsid w:val="00060BD2"/>
    <w:rsid w:val="00060C20"/>
    <w:rsid w:val="00060CE4"/>
    <w:rsid w:val="00060FA2"/>
    <w:rsid w:val="0006119F"/>
    <w:rsid w:val="000613E6"/>
    <w:rsid w:val="0006159E"/>
    <w:rsid w:val="00061A46"/>
    <w:rsid w:val="00062226"/>
    <w:rsid w:val="000627DA"/>
    <w:rsid w:val="00062DA5"/>
    <w:rsid w:val="00063081"/>
    <w:rsid w:val="000634F7"/>
    <w:rsid w:val="000639E3"/>
    <w:rsid w:val="00063B2B"/>
    <w:rsid w:val="00063CE7"/>
    <w:rsid w:val="00063E2C"/>
    <w:rsid w:val="0006415F"/>
    <w:rsid w:val="000641A0"/>
    <w:rsid w:val="00064261"/>
    <w:rsid w:val="000642BB"/>
    <w:rsid w:val="000642EB"/>
    <w:rsid w:val="000643C3"/>
    <w:rsid w:val="000643CC"/>
    <w:rsid w:val="000646AB"/>
    <w:rsid w:val="000647E2"/>
    <w:rsid w:val="0006512F"/>
    <w:rsid w:val="00065365"/>
    <w:rsid w:val="000653FE"/>
    <w:rsid w:val="00065407"/>
    <w:rsid w:val="000658F2"/>
    <w:rsid w:val="0006633A"/>
    <w:rsid w:val="0006642E"/>
    <w:rsid w:val="00066829"/>
    <w:rsid w:val="00066D0B"/>
    <w:rsid w:val="00066EFF"/>
    <w:rsid w:val="00066F17"/>
    <w:rsid w:val="00066F53"/>
    <w:rsid w:val="00066FC8"/>
    <w:rsid w:val="00067223"/>
    <w:rsid w:val="00067228"/>
    <w:rsid w:val="00067739"/>
    <w:rsid w:val="00067C74"/>
    <w:rsid w:val="00067D9C"/>
    <w:rsid w:val="00067E6A"/>
    <w:rsid w:val="00070324"/>
    <w:rsid w:val="00070684"/>
    <w:rsid w:val="000709F8"/>
    <w:rsid w:val="00070E7B"/>
    <w:rsid w:val="00070FAC"/>
    <w:rsid w:val="000710A9"/>
    <w:rsid w:val="0007147A"/>
    <w:rsid w:val="00071A17"/>
    <w:rsid w:val="00071D9D"/>
    <w:rsid w:val="00071DFD"/>
    <w:rsid w:val="00071E64"/>
    <w:rsid w:val="0007205F"/>
    <w:rsid w:val="000722A7"/>
    <w:rsid w:val="000724A0"/>
    <w:rsid w:val="000725F5"/>
    <w:rsid w:val="00072925"/>
    <w:rsid w:val="00072A03"/>
    <w:rsid w:val="00072F23"/>
    <w:rsid w:val="00072F9F"/>
    <w:rsid w:val="00073121"/>
    <w:rsid w:val="000731F9"/>
    <w:rsid w:val="0007339F"/>
    <w:rsid w:val="0007378E"/>
    <w:rsid w:val="000738A7"/>
    <w:rsid w:val="00074089"/>
    <w:rsid w:val="00074227"/>
    <w:rsid w:val="00074235"/>
    <w:rsid w:val="000749EF"/>
    <w:rsid w:val="00074E57"/>
    <w:rsid w:val="00074E71"/>
    <w:rsid w:val="00075A6F"/>
    <w:rsid w:val="00075C6A"/>
    <w:rsid w:val="00075FDA"/>
    <w:rsid w:val="00076367"/>
    <w:rsid w:val="0007680E"/>
    <w:rsid w:val="00076A2B"/>
    <w:rsid w:val="00076C31"/>
    <w:rsid w:val="00076E3A"/>
    <w:rsid w:val="00076F8A"/>
    <w:rsid w:val="00077704"/>
    <w:rsid w:val="0007778A"/>
    <w:rsid w:val="00077878"/>
    <w:rsid w:val="00077BE5"/>
    <w:rsid w:val="00077C76"/>
    <w:rsid w:val="00077D5A"/>
    <w:rsid w:val="00077DB2"/>
    <w:rsid w:val="00080027"/>
    <w:rsid w:val="00080459"/>
    <w:rsid w:val="000804E1"/>
    <w:rsid w:val="00080556"/>
    <w:rsid w:val="00080B30"/>
    <w:rsid w:val="00080E18"/>
    <w:rsid w:val="000810A7"/>
    <w:rsid w:val="000813E4"/>
    <w:rsid w:val="000813F7"/>
    <w:rsid w:val="00081472"/>
    <w:rsid w:val="00081532"/>
    <w:rsid w:val="000816D8"/>
    <w:rsid w:val="000817D8"/>
    <w:rsid w:val="0008183E"/>
    <w:rsid w:val="00081B5B"/>
    <w:rsid w:val="00081CD2"/>
    <w:rsid w:val="00081D48"/>
    <w:rsid w:val="0008210E"/>
    <w:rsid w:val="00082927"/>
    <w:rsid w:val="00082955"/>
    <w:rsid w:val="00082AB1"/>
    <w:rsid w:val="00082B21"/>
    <w:rsid w:val="00082CD4"/>
    <w:rsid w:val="00082CDB"/>
    <w:rsid w:val="00082DDF"/>
    <w:rsid w:val="00082EA1"/>
    <w:rsid w:val="00082FF0"/>
    <w:rsid w:val="0008308B"/>
    <w:rsid w:val="000831D2"/>
    <w:rsid w:val="000835B5"/>
    <w:rsid w:val="000836AC"/>
    <w:rsid w:val="000838E0"/>
    <w:rsid w:val="00083985"/>
    <w:rsid w:val="00083AAE"/>
    <w:rsid w:val="00083C3C"/>
    <w:rsid w:val="00083C89"/>
    <w:rsid w:val="00083F6E"/>
    <w:rsid w:val="000841C4"/>
    <w:rsid w:val="00084552"/>
    <w:rsid w:val="000845DD"/>
    <w:rsid w:val="00084739"/>
    <w:rsid w:val="000849C5"/>
    <w:rsid w:val="00084BB4"/>
    <w:rsid w:val="00084C5E"/>
    <w:rsid w:val="00084E6B"/>
    <w:rsid w:val="00084FDF"/>
    <w:rsid w:val="00085374"/>
    <w:rsid w:val="00085441"/>
    <w:rsid w:val="00085970"/>
    <w:rsid w:val="00085FF2"/>
    <w:rsid w:val="00086187"/>
    <w:rsid w:val="0008625E"/>
    <w:rsid w:val="000862C8"/>
    <w:rsid w:val="00086BD1"/>
    <w:rsid w:val="00087134"/>
    <w:rsid w:val="00087154"/>
    <w:rsid w:val="00087161"/>
    <w:rsid w:val="00087182"/>
    <w:rsid w:val="0008731E"/>
    <w:rsid w:val="000876FC"/>
    <w:rsid w:val="00087746"/>
    <w:rsid w:val="00087CF0"/>
    <w:rsid w:val="00087ECF"/>
    <w:rsid w:val="00090513"/>
    <w:rsid w:val="0009096A"/>
    <w:rsid w:val="0009098E"/>
    <w:rsid w:val="000909CB"/>
    <w:rsid w:val="00090F7A"/>
    <w:rsid w:val="00090FD2"/>
    <w:rsid w:val="00091021"/>
    <w:rsid w:val="000910F0"/>
    <w:rsid w:val="00091C53"/>
    <w:rsid w:val="00091C8C"/>
    <w:rsid w:val="00091E3C"/>
    <w:rsid w:val="00091EFF"/>
    <w:rsid w:val="000921EC"/>
    <w:rsid w:val="0009234A"/>
    <w:rsid w:val="00092852"/>
    <w:rsid w:val="0009302D"/>
    <w:rsid w:val="000931F0"/>
    <w:rsid w:val="0009327A"/>
    <w:rsid w:val="00093374"/>
    <w:rsid w:val="00093557"/>
    <w:rsid w:val="0009396A"/>
    <w:rsid w:val="00093BDF"/>
    <w:rsid w:val="0009436F"/>
    <w:rsid w:val="000943F7"/>
    <w:rsid w:val="00094600"/>
    <w:rsid w:val="00094B3C"/>
    <w:rsid w:val="00094CDC"/>
    <w:rsid w:val="00095090"/>
    <w:rsid w:val="000951E0"/>
    <w:rsid w:val="00095889"/>
    <w:rsid w:val="000959A7"/>
    <w:rsid w:val="00095BC8"/>
    <w:rsid w:val="00095F77"/>
    <w:rsid w:val="00095F7B"/>
    <w:rsid w:val="0009630A"/>
    <w:rsid w:val="00096440"/>
    <w:rsid w:val="00096648"/>
    <w:rsid w:val="00096DB6"/>
    <w:rsid w:val="00096E01"/>
    <w:rsid w:val="00096E3C"/>
    <w:rsid w:val="00096F93"/>
    <w:rsid w:val="000972A2"/>
    <w:rsid w:val="000972E4"/>
    <w:rsid w:val="000975BE"/>
    <w:rsid w:val="000975DB"/>
    <w:rsid w:val="00097684"/>
    <w:rsid w:val="0009773B"/>
    <w:rsid w:val="00097748"/>
    <w:rsid w:val="0009777D"/>
    <w:rsid w:val="00097909"/>
    <w:rsid w:val="00097B0D"/>
    <w:rsid w:val="00097E27"/>
    <w:rsid w:val="00097EBE"/>
    <w:rsid w:val="000A01B9"/>
    <w:rsid w:val="000A02B3"/>
    <w:rsid w:val="000A07A7"/>
    <w:rsid w:val="000A09D3"/>
    <w:rsid w:val="000A127D"/>
    <w:rsid w:val="000A1431"/>
    <w:rsid w:val="000A19ED"/>
    <w:rsid w:val="000A1A4E"/>
    <w:rsid w:val="000A1BC9"/>
    <w:rsid w:val="000A24BF"/>
    <w:rsid w:val="000A2A46"/>
    <w:rsid w:val="000A2B56"/>
    <w:rsid w:val="000A2BD2"/>
    <w:rsid w:val="000A2D2E"/>
    <w:rsid w:val="000A2DF4"/>
    <w:rsid w:val="000A3049"/>
    <w:rsid w:val="000A3167"/>
    <w:rsid w:val="000A34E8"/>
    <w:rsid w:val="000A3E7B"/>
    <w:rsid w:val="000A3FE9"/>
    <w:rsid w:val="000A420B"/>
    <w:rsid w:val="000A44A2"/>
    <w:rsid w:val="000A48B0"/>
    <w:rsid w:val="000A4937"/>
    <w:rsid w:val="000A49D9"/>
    <w:rsid w:val="000A4AE5"/>
    <w:rsid w:val="000A4D08"/>
    <w:rsid w:val="000A4DE5"/>
    <w:rsid w:val="000A4FAD"/>
    <w:rsid w:val="000A509D"/>
    <w:rsid w:val="000A535E"/>
    <w:rsid w:val="000A53D8"/>
    <w:rsid w:val="000A551C"/>
    <w:rsid w:val="000A5784"/>
    <w:rsid w:val="000A5C78"/>
    <w:rsid w:val="000A5E0C"/>
    <w:rsid w:val="000A5E72"/>
    <w:rsid w:val="000A5F9D"/>
    <w:rsid w:val="000A618A"/>
    <w:rsid w:val="000A62A4"/>
    <w:rsid w:val="000A6546"/>
    <w:rsid w:val="000A6BF8"/>
    <w:rsid w:val="000A719C"/>
    <w:rsid w:val="000A78F7"/>
    <w:rsid w:val="000A7B34"/>
    <w:rsid w:val="000A7C1B"/>
    <w:rsid w:val="000B03B0"/>
    <w:rsid w:val="000B05FB"/>
    <w:rsid w:val="000B0761"/>
    <w:rsid w:val="000B08D2"/>
    <w:rsid w:val="000B0969"/>
    <w:rsid w:val="000B0CAE"/>
    <w:rsid w:val="000B15E4"/>
    <w:rsid w:val="000B17B6"/>
    <w:rsid w:val="000B17FB"/>
    <w:rsid w:val="000B1C22"/>
    <w:rsid w:val="000B1C35"/>
    <w:rsid w:val="000B2546"/>
    <w:rsid w:val="000B2F47"/>
    <w:rsid w:val="000B313F"/>
    <w:rsid w:val="000B3216"/>
    <w:rsid w:val="000B3390"/>
    <w:rsid w:val="000B33C5"/>
    <w:rsid w:val="000B33C6"/>
    <w:rsid w:val="000B34C3"/>
    <w:rsid w:val="000B36EE"/>
    <w:rsid w:val="000B38F9"/>
    <w:rsid w:val="000B3E49"/>
    <w:rsid w:val="000B3F5F"/>
    <w:rsid w:val="000B40D1"/>
    <w:rsid w:val="000B492A"/>
    <w:rsid w:val="000B4A87"/>
    <w:rsid w:val="000B4CCB"/>
    <w:rsid w:val="000B5414"/>
    <w:rsid w:val="000B555C"/>
    <w:rsid w:val="000B5795"/>
    <w:rsid w:val="000B5988"/>
    <w:rsid w:val="000B5C5C"/>
    <w:rsid w:val="000B5E98"/>
    <w:rsid w:val="000B5F99"/>
    <w:rsid w:val="000B65A5"/>
    <w:rsid w:val="000B6824"/>
    <w:rsid w:val="000B6BBD"/>
    <w:rsid w:val="000B70E1"/>
    <w:rsid w:val="000B732D"/>
    <w:rsid w:val="000B7619"/>
    <w:rsid w:val="000B7E5E"/>
    <w:rsid w:val="000C0172"/>
    <w:rsid w:val="000C04A7"/>
    <w:rsid w:val="000C0532"/>
    <w:rsid w:val="000C05B0"/>
    <w:rsid w:val="000C06A6"/>
    <w:rsid w:val="000C070C"/>
    <w:rsid w:val="000C0A59"/>
    <w:rsid w:val="000C0DE3"/>
    <w:rsid w:val="000C1001"/>
    <w:rsid w:val="000C17F9"/>
    <w:rsid w:val="000C1B5F"/>
    <w:rsid w:val="000C1E23"/>
    <w:rsid w:val="000C2208"/>
    <w:rsid w:val="000C27F3"/>
    <w:rsid w:val="000C2BCA"/>
    <w:rsid w:val="000C2FB7"/>
    <w:rsid w:val="000C31B8"/>
    <w:rsid w:val="000C38C3"/>
    <w:rsid w:val="000C3957"/>
    <w:rsid w:val="000C41E5"/>
    <w:rsid w:val="000C4462"/>
    <w:rsid w:val="000C491C"/>
    <w:rsid w:val="000C4D73"/>
    <w:rsid w:val="000C4FEA"/>
    <w:rsid w:val="000C515A"/>
    <w:rsid w:val="000C5424"/>
    <w:rsid w:val="000C5832"/>
    <w:rsid w:val="000C588B"/>
    <w:rsid w:val="000C65AB"/>
    <w:rsid w:val="000C66F3"/>
    <w:rsid w:val="000C70FF"/>
    <w:rsid w:val="000C7F20"/>
    <w:rsid w:val="000D028B"/>
    <w:rsid w:val="000D080D"/>
    <w:rsid w:val="000D09AE"/>
    <w:rsid w:val="000D0F18"/>
    <w:rsid w:val="000D12A9"/>
    <w:rsid w:val="000D13EC"/>
    <w:rsid w:val="000D1454"/>
    <w:rsid w:val="000D1505"/>
    <w:rsid w:val="000D1689"/>
    <w:rsid w:val="000D1A2C"/>
    <w:rsid w:val="000D1A2E"/>
    <w:rsid w:val="000D1D7C"/>
    <w:rsid w:val="000D1E97"/>
    <w:rsid w:val="000D2071"/>
    <w:rsid w:val="000D2554"/>
    <w:rsid w:val="000D284E"/>
    <w:rsid w:val="000D2A62"/>
    <w:rsid w:val="000D3057"/>
    <w:rsid w:val="000D30E4"/>
    <w:rsid w:val="000D3112"/>
    <w:rsid w:val="000D35A2"/>
    <w:rsid w:val="000D360C"/>
    <w:rsid w:val="000D39CB"/>
    <w:rsid w:val="000D3A53"/>
    <w:rsid w:val="000D3C4D"/>
    <w:rsid w:val="000D3D7F"/>
    <w:rsid w:val="000D3EF4"/>
    <w:rsid w:val="000D4413"/>
    <w:rsid w:val="000D4611"/>
    <w:rsid w:val="000D47A9"/>
    <w:rsid w:val="000D5391"/>
    <w:rsid w:val="000D5EB0"/>
    <w:rsid w:val="000D5F60"/>
    <w:rsid w:val="000D60D3"/>
    <w:rsid w:val="000D6163"/>
    <w:rsid w:val="000D6312"/>
    <w:rsid w:val="000D63AA"/>
    <w:rsid w:val="000D6799"/>
    <w:rsid w:val="000D6856"/>
    <w:rsid w:val="000D68A5"/>
    <w:rsid w:val="000D7054"/>
    <w:rsid w:val="000D77F5"/>
    <w:rsid w:val="000D7BE9"/>
    <w:rsid w:val="000E009F"/>
    <w:rsid w:val="000E068D"/>
    <w:rsid w:val="000E0B50"/>
    <w:rsid w:val="000E0B6E"/>
    <w:rsid w:val="000E0CBD"/>
    <w:rsid w:val="000E0F87"/>
    <w:rsid w:val="000E10F9"/>
    <w:rsid w:val="000E15F8"/>
    <w:rsid w:val="000E1909"/>
    <w:rsid w:val="000E1980"/>
    <w:rsid w:val="000E1F95"/>
    <w:rsid w:val="000E225D"/>
    <w:rsid w:val="000E225E"/>
    <w:rsid w:val="000E22B8"/>
    <w:rsid w:val="000E2908"/>
    <w:rsid w:val="000E2C4A"/>
    <w:rsid w:val="000E2CD1"/>
    <w:rsid w:val="000E33F6"/>
    <w:rsid w:val="000E378F"/>
    <w:rsid w:val="000E3A55"/>
    <w:rsid w:val="000E3C6B"/>
    <w:rsid w:val="000E41A1"/>
    <w:rsid w:val="000E44AF"/>
    <w:rsid w:val="000E4629"/>
    <w:rsid w:val="000E4D47"/>
    <w:rsid w:val="000E4E21"/>
    <w:rsid w:val="000E51A8"/>
    <w:rsid w:val="000E55C9"/>
    <w:rsid w:val="000E5AF3"/>
    <w:rsid w:val="000E5CBF"/>
    <w:rsid w:val="000E67F7"/>
    <w:rsid w:val="000E70ED"/>
    <w:rsid w:val="000E7159"/>
    <w:rsid w:val="000E7315"/>
    <w:rsid w:val="000E7482"/>
    <w:rsid w:val="000E75E1"/>
    <w:rsid w:val="000E77CE"/>
    <w:rsid w:val="000E7852"/>
    <w:rsid w:val="000E78D2"/>
    <w:rsid w:val="000E7AF1"/>
    <w:rsid w:val="000E7E98"/>
    <w:rsid w:val="000E7F62"/>
    <w:rsid w:val="000F00ED"/>
    <w:rsid w:val="000F0308"/>
    <w:rsid w:val="000F087D"/>
    <w:rsid w:val="000F0F50"/>
    <w:rsid w:val="000F1063"/>
    <w:rsid w:val="000F11F0"/>
    <w:rsid w:val="000F128F"/>
    <w:rsid w:val="000F141B"/>
    <w:rsid w:val="000F146B"/>
    <w:rsid w:val="000F1477"/>
    <w:rsid w:val="000F1C49"/>
    <w:rsid w:val="000F1F75"/>
    <w:rsid w:val="000F2278"/>
    <w:rsid w:val="000F26CF"/>
    <w:rsid w:val="000F2783"/>
    <w:rsid w:val="000F306D"/>
    <w:rsid w:val="000F321A"/>
    <w:rsid w:val="000F332B"/>
    <w:rsid w:val="000F33F0"/>
    <w:rsid w:val="000F38D0"/>
    <w:rsid w:val="000F3981"/>
    <w:rsid w:val="000F3CD7"/>
    <w:rsid w:val="000F3E5F"/>
    <w:rsid w:val="000F3F5E"/>
    <w:rsid w:val="000F4100"/>
    <w:rsid w:val="000F41BE"/>
    <w:rsid w:val="000F4A70"/>
    <w:rsid w:val="000F4DCB"/>
    <w:rsid w:val="000F4E8C"/>
    <w:rsid w:val="000F55B5"/>
    <w:rsid w:val="000F577A"/>
    <w:rsid w:val="000F57D5"/>
    <w:rsid w:val="000F57D6"/>
    <w:rsid w:val="000F58C3"/>
    <w:rsid w:val="000F5986"/>
    <w:rsid w:val="000F5C3D"/>
    <w:rsid w:val="000F6008"/>
    <w:rsid w:val="000F60B2"/>
    <w:rsid w:val="000F62FB"/>
    <w:rsid w:val="000F64C8"/>
    <w:rsid w:val="000F6A73"/>
    <w:rsid w:val="000F6BA4"/>
    <w:rsid w:val="000F6E03"/>
    <w:rsid w:val="000F6E9B"/>
    <w:rsid w:val="000F71D0"/>
    <w:rsid w:val="000F71D5"/>
    <w:rsid w:val="000F75EA"/>
    <w:rsid w:val="000F761D"/>
    <w:rsid w:val="000F7A2D"/>
    <w:rsid w:val="000F7C94"/>
    <w:rsid w:val="000F7D04"/>
    <w:rsid w:val="001002BD"/>
    <w:rsid w:val="00100312"/>
    <w:rsid w:val="001004D2"/>
    <w:rsid w:val="001005AB"/>
    <w:rsid w:val="0010082D"/>
    <w:rsid w:val="001009E1"/>
    <w:rsid w:val="001013C0"/>
    <w:rsid w:val="001013FA"/>
    <w:rsid w:val="001014D1"/>
    <w:rsid w:val="001017CA"/>
    <w:rsid w:val="00101B71"/>
    <w:rsid w:val="00101BDA"/>
    <w:rsid w:val="00101C22"/>
    <w:rsid w:val="00101DEC"/>
    <w:rsid w:val="00102497"/>
    <w:rsid w:val="0010249B"/>
    <w:rsid w:val="00102606"/>
    <w:rsid w:val="00102B86"/>
    <w:rsid w:val="00102BA1"/>
    <w:rsid w:val="00102F05"/>
    <w:rsid w:val="00102FEC"/>
    <w:rsid w:val="00103253"/>
    <w:rsid w:val="001032FB"/>
    <w:rsid w:val="00103804"/>
    <w:rsid w:val="00103937"/>
    <w:rsid w:val="001039FA"/>
    <w:rsid w:val="00104119"/>
    <w:rsid w:val="00104839"/>
    <w:rsid w:val="0010493D"/>
    <w:rsid w:val="00104BED"/>
    <w:rsid w:val="00104DA0"/>
    <w:rsid w:val="00105160"/>
    <w:rsid w:val="001052D8"/>
    <w:rsid w:val="001053C1"/>
    <w:rsid w:val="00105459"/>
    <w:rsid w:val="00105570"/>
    <w:rsid w:val="0010565C"/>
    <w:rsid w:val="001056CB"/>
    <w:rsid w:val="00105812"/>
    <w:rsid w:val="0010587B"/>
    <w:rsid w:val="001058F5"/>
    <w:rsid w:val="00105A97"/>
    <w:rsid w:val="00105B8C"/>
    <w:rsid w:val="00106319"/>
    <w:rsid w:val="001067A4"/>
    <w:rsid w:val="00106A8D"/>
    <w:rsid w:val="00106BC9"/>
    <w:rsid w:val="00106F64"/>
    <w:rsid w:val="0010706D"/>
    <w:rsid w:val="00107103"/>
    <w:rsid w:val="00107304"/>
    <w:rsid w:val="00107531"/>
    <w:rsid w:val="00107700"/>
    <w:rsid w:val="001109E6"/>
    <w:rsid w:val="00111215"/>
    <w:rsid w:val="001113AF"/>
    <w:rsid w:val="001114A3"/>
    <w:rsid w:val="00111719"/>
    <w:rsid w:val="00111AEB"/>
    <w:rsid w:val="001120FC"/>
    <w:rsid w:val="001128A8"/>
    <w:rsid w:val="00112A87"/>
    <w:rsid w:val="00112BC9"/>
    <w:rsid w:val="00112C57"/>
    <w:rsid w:val="00112D2A"/>
    <w:rsid w:val="00112F21"/>
    <w:rsid w:val="00112FA6"/>
    <w:rsid w:val="0011300A"/>
    <w:rsid w:val="0011322D"/>
    <w:rsid w:val="00113355"/>
    <w:rsid w:val="001135BA"/>
    <w:rsid w:val="00113705"/>
    <w:rsid w:val="001137BB"/>
    <w:rsid w:val="001138FE"/>
    <w:rsid w:val="00113B5B"/>
    <w:rsid w:val="00113E31"/>
    <w:rsid w:val="00113FE3"/>
    <w:rsid w:val="001141E9"/>
    <w:rsid w:val="00114662"/>
    <w:rsid w:val="001146F6"/>
    <w:rsid w:val="001149FB"/>
    <w:rsid w:val="00114BD9"/>
    <w:rsid w:val="00114C00"/>
    <w:rsid w:val="00114CBD"/>
    <w:rsid w:val="00114F04"/>
    <w:rsid w:val="001151F9"/>
    <w:rsid w:val="00115911"/>
    <w:rsid w:val="00115D9D"/>
    <w:rsid w:val="00115F3A"/>
    <w:rsid w:val="00115F5F"/>
    <w:rsid w:val="00116A76"/>
    <w:rsid w:val="00116BFC"/>
    <w:rsid w:val="00116C0C"/>
    <w:rsid w:val="00116C99"/>
    <w:rsid w:val="00116D40"/>
    <w:rsid w:val="00117296"/>
    <w:rsid w:val="001172DB"/>
    <w:rsid w:val="00117423"/>
    <w:rsid w:val="00117492"/>
    <w:rsid w:val="001174AC"/>
    <w:rsid w:val="0011755E"/>
    <w:rsid w:val="0011759E"/>
    <w:rsid w:val="001177DA"/>
    <w:rsid w:val="001178AA"/>
    <w:rsid w:val="00117D5A"/>
    <w:rsid w:val="0012032F"/>
    <w:rsid w:val="00120445"/>
    <w:rsid w:val="001209AD"/>
    <w:rsid w:val="00120A72"/>
    <w:rsid w:val="00120C98"/>
    <w:rsid w:val="00120E96"/>
    <w:rsid w:val="00120F15"/>
    <w:rsid w:val="00121292"/>
    <w:rsid w:val="00121423"/>
    <w:rsid w:val="00121548"/>
    <w:rsid w:val="001216B6"/>
    <w:rsid w:val="00121A7A"/>
    <w:rsid w:val="00122469"/>
    <w:rsid w:val="00122BE7"/>
    <w:rsid w:val="00122D76"/>
    <w:rsid w:val="00122E3F"/>
    <w:rsid w:val="00122EE3"/>
    <w:rsid w:val="00122FEF"/>
    <w:rsid w:val="001233A1"/>
    <w:rsid w:val="00123B33"/>
    <w:rsid w:val="00123CBB"/>
    <w:rsid w:val="00123E23"/>
    <w:rsid w:val="00123E88"/>
    <w:rsid w:val="0012412F"/>
    <w:rsid w:val="0012419F"/>
    <w:rsid w:val="00124385"/>
    <w:rsid w:val="00124BE6"/>
    <w:rsid w:val="00124E5D"/>
    <w:rsid w:val="00124F19"/>
    <w:rsid w:val="001252C6"/>
    <w:rsid w:val="00125577"/>
    <w:rsid w:val="00125670"/>
    <w:rsid w:val="00125C01"/>
    <w:rsid w:val="00125CA4"/>
    <w:rsid w:val="00125ED7"/>
    <w:rsid w:val="0012613B"/>
    <w:rsid w:val="0012617B"/>
    <w:rsid w:val="001263A1"/>
    <w:rsid w:val="0012666F"/>
    <w:rsid w:val="00126884"/>
    <w:rsid w:val="001268D2"/>
    <w:rsid w:val="00126A1D"/>
    <w:rsid w:val="00126B54"/>
    <w:rsid w:val="00126B74"/>
    <w:rsid w:val="00126CCD"/>
    <w:rsid w:val="00127206"/>
    <w:rsid w:val="00127496"/>
    <w:rsid w:val="001275EF"/>
    <w:rsid w:val="001279D0"/>
    <w:rsid w:val="00127C47"/>
    <w:rsid w:val="00127EA2"/>
    <w:rsid w:val="001301BC"/>
    <w:rsid w:val="00130610"/>
    <w:rsid w:val="00130753"/>
    <w:rsid w:val="00130B3A"/>
    <w:rsid w:val="00130B79"/>
    <w:rsid w:val="00130B83"/>
    <w:rsid w:val="00130BE2"/>
    <w:rsid w:val="00130C2D"/>
    <w:rsid w:val="00130EAE"/>
    <w:rsid w:val="001310C4"/>
    <w:rsid w:val="00131775"/>
    <w:rsid w:val="001317B1"/>
    <w:rsid w:val="0013195E"/>
    <w:rsid w:val="00131EA7"/>
    <w:rsid w:val="001326B7"/>
    <w:rsid w:val="00132A11"/>
    <w:rsid w:val="00132BAC"/>
    <w:rsid w:val="00132CFC"/>
    <w:rsid w:val="001333C8"/>
    <w:rsid w:val="00133606"/>
    <w:rsid w:val="0013361D"/>
    <w:rsid w:val="00133EF9"/>
    <w:rsid w:val="00133FCD"/>
    <w:rsid w:val="0013412A"/>
    <w:rsid w:val="0013423B"/>
    <w:rsid w:val="00134974"/>
    <w:rsid w:val="00134B9D"/>
    <w:rsid w:val="00134DC0"/>
    <w:rsid w:val="00134E29"/>
    <w:rsid w:val="00134E7D"/>
    <w:rsid w:val="0013569E"/>
    <w:rsid w:val="001356DD"/>
    <w:rsid w:val="0013594B"/>
    <w:rsid w:val="00135972"/>
    <w:rsid w:val="00135A19"/>
    <w:rsid w:val="00135CC3"/>
    <w:rsid w:val="00136168"/>
    <w:rsid w:val="00136179"/>
    <w:rsid w:val="001361ED"/>
    <w:rsid w:val="0013659E"/>
    <w:rsid w:val="0013688A"/>
    <w:rsid w:val="00136EA1"/>
    <w:rsid w:val="00137384"/>
    <w:rsid w:val="001373A0"/>
    <w:rsid w:val="00137CD3"/>
    <w:rsid w:val="00140174"/>
    <w:rsid w:val="001402D2"/>
    <w:rsid w:val="00140596"/>
    <w:rsid w:val="001405C9"/>
    <w:rsid w:val="0014085D"/>
    <w:rsid w:val="001409E4"/>
    <w:rsid w:val="00140A2E"/>
    <w:rsid w:val="00140A67"/>
    <w:rsid w:val="00140B20"/>
    <w:rsid w:val="00140D43"/>
    <w:rsid w:val="00140E68"/>
    <w:rsid w:val="00140EF5"/>
    <w:rsid w:val="00141093"/>
    <w:rsid w:val="001410A9"/>
    <w:rsid w:val="0014168C"/>
    <w:rsid w:val="00141757"/>
    <w:rsid w:val="00141AC2"/>
    <w:rsid w:val="00141B53"/>
    <w:rsid w:val="00141B8E"/>
    <w:rsid w:val="00141D92"/>
    <w:rsid w:val="00141E26"/>
    <w:rsid w:val="001421D0"/>
    <w:rsid w:val="0014227B"/>
    <w:rsid w:val="00142418"/>
    <w:rsid w:val="001426D9"/>
    <w:rsid w:val="001427C7"/>
    <w:rsid w:val="00142ED4"/>
    <w:rsid w:val="0014342B"/>
    <w:rsid w:val="00143B6E"/>
    <w:rsid w:val="00143BD9"/>
    <w:rsid w:val="00143CFF"/>
    <w:rsid w:val="00143D5C"/>
    <w:rsid w:val="0014405C"/>
    <w:rsid w:val="001441D7"/>
    <w:rsid w:val="0014440C"/>
    <w:rsid w:val="0014467C"/>
    <w:rsid w:val="001449FC"/>
    <w:rsid w:val="00144D06"/>
    <w:rsid w:val="00144E3E"/>
    <w:rsid w:val="001456AE"/>
    <w:rsid w:val="00145993"/>
    <w:rsid w:val="00145AFF"/>
    <w:rsid w:val="00145B6F"/>
    <w:rsid w:val="00145D03"/>
    <w:rsid w:val="00145D21"/>
    <w:rsid w:val="00145E0E"/>
    <w:rsid w:val="00145EAC"/>
    <w:rsid w:val="00145F1D"/>
    <w:rsid w:val="00146069"/>
    <w:rsid w:val="00146445"/>
    <w:rsid w:val="001465B0"/>
    <w:rsid w:val="0014674E"/>
    <w:rsid w:val="00146DD6"/>
    <w:rsid w:val="00146E13"/>
    <w:rsid w:val="00146F4E"/>
    <w:rsid w:val="001471CD"/>
    <w:rsid w:val="00147248"/>
    <w:rsid w:val="00147296"/>
    <w:rsid w:val="00147D53"/>
    <w:rsid w:val="00147F44"/>
    <w:rsid w:val="00150061"/>
    <w:rsid w:val="001500C7"/>
    <w:rsid w:val="00150622"/>
    <w:rsid w:val="00150695"/>
    <w:rsid w:val="0015097A"/>
    <w:rsid w:val="00150B14"/>
    <w:rsid w:val="001511AD"/>
    <w:rsid w:val="001513BF"/>
    <w:rsid w:val="0015172E"/>
    <w:rsid w:val="00151BB2"/>
    <w:rsid w:val="0015246B"/>
    <w:rsid w:val="001524D4"/>
    <w:rsid w:val="001525F1"/>
    <w:rsid w:val="00152A66"/>
    <w:rsid w:val="00153000"/>
    <w:rsid w:val="0015312D"/>
    <w:rsid w:val="00153169"/>
    <w:rsid w:val="00153307"/>
    <w:rsid w:val="001534BB"/>
    <w:rsid w:val="00153669"/>
    <w:rsid w:val="00153683"/>
    <w:rsid w:val="001536E3"/>
    <w:rsid w:val="00153B22"/>
    <w:rsid w:val="00153F35"/>
    <w:rsid w:val="00154491"/>
    <w:rsid w:val="001545F8"/>
    <w:rsid w:val="00154789"/>
    <w:rsid w:val="001547DA"/>
    <w:rsid w:val="00154958"/>
    <w:rsid w:val="00154F45"/>
    <w:rsid w:val="001553DD"/>
    <w:rsid w:val="001554AE"/>
    <w:rsid w:val="001556AA"/>
    <w:rsid w:val="001559B7"/>
    <w:rsid w:val="00155B12"/>
    <w:rsid w:val="00155CD9"/>
    <w:rsid w:val="00155EFB"/>
    <w:rsid w:val="00155F3A"/>
    <w:rsid w:val="0015656D"/>
    <w:rsid w:val="00156A02"/>
    <w:rsid w:val="00156B66"/>
    <w:rsid w:val="00156CCB"/>
    <w:rsid w:val="00156D38"/>
    <w:rsid w:val="00156E43"/>
    <w:rsid w:val="00156E4D"/>
    <w:rsid w:val="00156EF4"/>
    <w:rsid w:val="00157513"/>
    <w:rsid w:val="00157685"/>
    <w:rsid w:val="00157A72"/>
    <w:rsid w:val="00157BD9"/>
    <w:rsid w:val="00157E43"/>
    <w:rsid w:val="00160684"/>
    <w:rsid w:val="00160A83"/>
    <w:rsid w:val="00160C79"/>
    <w:rsid w:val="001610C2"/>
    <w:rsid w:val="00161189"/>
    <w:rsid w:val="00161311"/>
    <w:rsid w:val="001614DB"/>
    <w:rsid w:val="00161503"/>
    <w:rsid w:val="00161DC1"/>
    <w:rsid w:val="00161E3E"/>
    <w:rsid w:val="00161E41"/>
    <w:rsid w:val="00162403"/>
    <w:rsid w:val="001628A7"/>
    <w:rsid w:val="001631C7"/>
    <w:rsid w:val="0016331D"/>
    <w:rsid w:val="00163436"/>
    <w:rsid w:val="0016350A"/>
    <w:rsid w:val="00163714"/>
    <w:rsid w:val="00163C04"/>
    <w:rsid w:val="0016406F"/>
    <w:rsid w:val="001645CB"/>
    <w:rsid w:val="00164712"/>
    <w:rsid w:val="00164716"/>
    <w:rsid w:val="0016473C"/>
    <w:rsid w:val="00164D4A"/>
    <w:rsid w:val="00164DFC"/>
    <w:rsid w:val="00165029"/>
    <w:rsid w:val="0016548D"/>
    <w:rsid w:val="0016551B"/>
    <w:rsid w:val="0016566C"/>
    <w:rsid w:val="0016584C"/>
    <w:rsid w:val="00165F6C"/>
    <w:rsid w:val="0016629B"/>
    <w:rsid w:val="0016647D"/>
    <w:rsid w:val="001664FE"/>
    <w:rsid w:val="0016663D"/>
    <w:rsid w:val="00166719"/>
    <w:rsid w:val="00166941"/>
    <w:rsid w:val="00166ACF"/>
    <w:rsid w:val="00166AE0"/>
    <w:rsid w:val="00167384"/>
    <w:rsid w:val="00167535"/>
    <w:rsid w:val="001678FF"/>
    <w:rsid w:val="001679F6"/>
    <w:rsid w:val="00167A0C"/>
    <w:rsid w:val="00167B82"/>
    <w:rsid w:val="00167C0C"/>
    <w:rsid w:val="00167DCF"/>
    <w:rsid w:val="00167E3C"/>
    <w:rsid w:val="00167F4E"/>
    <w:rsid w:val="0017007D"/>
    <w:rsid w:val="0017013F"/>
    <w:rsid w:val="001702B2"/>
    <w:rsid w:val="001702C0"/>
    <w:rsid w:val="00170ED8"/>
    <w:rsid w:val="00171044"/>
    <w:rsid w:val="00171624"/>
    <w:rsid w:val="00171914"/>
    <w:rsid w:val="0017264B"/>
    <w:rsid w:val="001726CB"/>
    <w:rsid w:val="00172CE6"/>
    <w:rsid w:val="00172D82"/>
    <w:rsid w:val="00172D8C"/>
    <w:rsid w:val="00172FB6"/>
    <w:rsid w:val="00172FBD"/>
    <w:rsid w:val="0017309E"/>
    <w:rsid w:val="00173498"/>
    <w:rsid w:val="00173794"/>
    <w:rsid w:val="00173855"/>
    <w:rsid w:val="00173B69"/>
    <w:rsid w:val="00173B6B"/>
    <w:rsid w:val="00174110"/>
    <w:rsid w:val="0017427F"/>
    <w:rsid w:val="001743B2"/>
    <w:rsid w:val="00174534"/>
    <w:rsid w:val="00174BCC"/>
    <w:rsid w:val="001753C4"/>
    <w:rsid w:val="0017546D"/>
    <w:rsid w:val="00175564"/>
    <w:rsid w:val="001759F9"/>
    <w:rsid w:val="00175BA1"/>
    <w:rsid w:val="00175FE2"/>
    <w:rsid w:val="0017669A"/>
    <w:rsid w:val="00176845"/>
    <w:rsid w:val="001769F0"/>
    <w:rsid w:val="00176D09"/>
    <w:rsid w:val="00176D18"/>
    <w:rsid w:val="00177252"/>
    <w:rsid w:val="00177528"/>
    <w:rsid w:val="00177849"/>
    <w:rsid w:val="00177CD9"/>
    <w:rsid w:val="00177DC3"/>
    <w:rsid w:val="00177F2F"/>
    <w:rsid w:val="00177FBD"/>
    <w:rsid w:val="001801E1"/>
    <w:rsid w:val="001801F5"/>
    <w:rsid w:val="001804B1"/>
    <w:rsid w:val="00180518"/>
    <w:rsid w:val="001805AF"/>
    <w:rsid w:val="00180604"/>
    <w:rsid w:val="00180610"/>
    <w:rsid w:val="001806F7"/>
    <w:rsid w:val="00180838"/>
    <w:rsid w:val="00180CB0"/>
    <w:rsid w:val="00180D67"/>
    <w:rsid w:val="00181A77"/>
    <w:rsid w:val="00181F78"/>
    <w:rsid w:val="001822E7"/>
    <w:rsid w:val="0018294E"/>
    <w:rsid w:val="001829FA"/>
    <w:rsid w:val="0018302F"/>
    <w:rsid w:val="00183397"/>
    <w:rsid w:val="00183438"/>
    <w:rsid w:val="00183510"/>
    <w:rsid w:val="001836B6"/>
    <w:rsid w:val="0018370D"/>
    <w:rsid w:val="001837BD"/>
    <w:rsid w:val="00183C8D"/>
    <w:rsid w:val="0018407E"/>
    <w:rsid w:val="00184249"/>
    <w:rsid w:val="00184271"/>
    <w:rsid w:val="00184677"/>
    <w:rsid w:val="0018497D"/>
    <w:rsid w:val="00184A0D"/>
    <w:rsid w:val="00185110"/>
    <w:rsid w:val="0018555E"/>
    <w:rsid w:val="0018561D"/>
    <w:rsid w:val="001856E3"/>
    <w:rsid w:val="0018573F"/>
    <w:rsid w:val="00185A54"/>
    <w:rsid w:val="00185B5F"/>
    <w:rsid w:val="00186017"/>
    <w:rsid w:val="001863F9"/>
    <w:rsid w:val="00186DEA"/>
    <w:rsid w:val="00186E6D"/>
    <w:rsid w:val="00187182"/>
    <w:rsid w:val="00187DDE"/>
    <w:rsid w:val="00187F78"/>
    <w:rsid w:val="001902F2"/>
    <w:rsid w:val="001907C4"/>
    <w:rsid w:val="00190920"/>
    <w:rsid w:val="0019094B"/>
    <w:rsid w:val="00190A9A"/>
    <w:rsid w:val="001910A4"/>
    <w:rsid w:val="001919A9"/>
    <w:rsid w:val="00191F5B"/>
    <w:rsid w:val="0019214A"/>
    <w:rsid w:val="00192276"/>
    <w:rsid w:val="00192452"/>
    <w:rsid w:val="001924B6"/>
    <w:rsid w:val="001927F4"/>
    <w:rsid w:val="001928FA"/>
    <w:rsid w:val="001929DB"/>
    <w:rsid w:val="00192BD0"/>
    <w:rsid w:val="00192FDE"/>
    <w:rsid w:val="00193048"/>
    <w:rsid w:val="00193109"/>
    <w:rsid w:val="001932DB"/>
    <w:rsid w:val="00193568"/>
    <w:rsid w:val="001938A1"/>
    <w:rsid w:val="00193FB1"/>
    <w:rsid w:val="001940FB"/>
    <w:rsid w:val="0019423B"/>
    <w:rsid w:val="00194813"/>
    <w:rsid w:val="001948B8"/>
    <w:rsid w:val="00194C1C"/>
    <w:rsid w:val="00194D26"/>
    <w:rsid w:val="00194F91"/>
    <w:rsid w:val="0019500E"/>
    <w:rsid w:val="0019510E"/>
    <w:rsid w:val="001951F9"/>
    <w:rsid w:val="00195705"/>
    <w:rsid w:val="00195D95"/>
    <w:rsid w:val="001961CD"/>
    <w:rsid w:val="0019642B"/>
    <w:rsid w:val="00196811"/>
    <w:rsid w:val="00196852"/>
    <w:rsid w:val="00196A0E"/>
    <w:rsid w:val="00196D7A"/>
    <w:rsid w:val="00196DC5"/>
    <w:rsid w:val="00196DF2"/>
    <w:rsid w:val="001970DE"/>
    <w:rsid w:val="00197119"/>
    <w:rsid w:val="00197246"/>
    <w:rsid w:val="00197410"/>
    <w:rsid w:val="0019753F"/>
    <w:rsid w:val="00197B2C"/>
    <w:rsid w:val="00197F99"/>
    <w:rsid w:val="00198741"/>
    <w:rsid w:val="001A0275"/>
    <w:rsid w:val="001A04D0"/>
    <w:rsid w:val="001A0EC3"/>
    <w:rsid w:val="001A108B"/>
    <w:rsid w:val="001A113E"/>
    <w:rsid w:val="001A127F"/>
    <w:rsid w:val="001A1539"/>
    <w:rsid w:val="001A181F"/>
    <w:rsid w:val="001A1CCE"/>
    <w:rsid w:val="001A2279"/>
    <w:rsid w:val="001A2776"/>
    <w:rsid w:val="001A29E7"/>
    <w:rsid w:val="001A2C5C"/>
    <w:rsid w:val="001A2E27"/>
    <w:rsid w:val="001A3119"/>
    <w:rsid w:val="001A3353"/>
    <w:rsid w:val="001A362D"/>
    <w:rsid w:val="001A36BC"/>
    <w:rsid w:val="001A3BCE"/>
    <w:rsid w:val="001A3F69"/>
    <w:rsid w:val="001A416F"/>
    <w:rsid w:val="001A443F"/>
    <w:rsid w:val="001A48F7"/>
    <w:rsid w:val="001A4992"/>
    <w:rsid w:val="001A4AB8"/>
    <w:rsid w:val="001A4EF7"/>
    <w:rsid w:val="001A51EB"/>
    <w:rsid w:val="001A551B"/>
    <w:rsid w:val="001A55BB"/>
    <w:rsid w:val="001A5ADE"/>
    <w:rsid w:val="001A5C9D"/>
    <w:rsid w:val="001A5D9F"/>
    <w:rsid w:val="001A5F1C"/>
    <w:rsid w:val="001A5F47"/>
    <w:rsid w:val="001A602D"/>
    <w:rsid w:val="001A65D3"/>
    <w:rsid w:val="001A6696"/>
    <w:rsid w:val="001A6D6F"/>
    <w:rsid w:val="001A6FE0"/>
    <w:rsid w:val="001A727B"/>
    <w:rsid w:val="001A7BCB"/>
    <w:rsid w:val="001A7D4F"/>
    <w:rsid w:val="001A7F0C"/>
    <w:rsid w:val="001A7FA4"/>
    <w:rsid w:val="001B03B7"/>
    <w:rsid w:val="001B0442"/>
    <w:rsid w:val="001B049B"/>
    <w:rsid w:val="001B0628"/>
    <w:rsid w:val="001B06B3"/>
    <w:rsid w:val="001B09AD"/>
    <w:rsid w:val="001B0BD1"/>
    <w:rsid w:val="001B1120"/>
    <w:rsid w:val="001B121C"/>
    <w:rsid w:val="001B122B"/>
    <w:rsid w:val="001B1344"/>
    <w:rsid w:val="001B1964"/>
    <w:rsid w:val="001B1D92"/>
    <w:rsid w:val="001B237C"/>
    <w:rsid w:val="001B2408"/>
    <w:rsid w:val="001B24A2"/>
    <w:rsid w:val="001B287A"/>
    <w:rsid w:val="001B2958"/>
    <w:rsid w:val="001B323F"/>
    <w:rsid w:val="001B32B0"/>
    <w:rsid w:val="001B3333"/>
    <w:rsid w:val="001B345F"/>
    <w:rsid w:val="001B3934"/>
    <w:rsid w:val="001B3B5D"/>
    <w:rsid w:val="001B3C54"/>
    <w:rsid w:val="001B3E69"/>
    <w:rsid w:val="001B3F49"/>
    <w:rsid w:val="001B4165"/>
    <w:rsid w:val="001B41B7"/>
    <w:rsid w:val="001B4652"/>
    <w:rsid w:val="001B484B"/>
    <w:rsid w:val="001B4AB4"/>
    <w:rsid w:val="001B5180"/>
    <w:rsid w:val="001B51AA"/>
    <w:rsid w:val="001B55FC"/>
    <w:rsid w:val="001B5F0C"/>
    <w:rsid w:val="001B5F43"/>
    <w:rsid w:val="001B5FE1"/>
    <w:rsid w:val="001B648B"/>
    <w:rsid w:val="001B657E"/>
    <w:rsid w:val="001B65D0"/>
    <w:rsid w:val="001B6669"/>
    <w:rsid w:val="001B69DA"/>
    <w:rsid w:val="001B7010"/>
    <w:rsid w:val="001B7323"/>
    <w:rsid w:val="001B7370"/>
    <w:rsid w:val="001B7378"/>
    <w:rsid w:val="001B7407"/>
    <w:rsid w:val="001B749D"/>
    <w:rsid w:val="001B7906"/>
    <w:rsid w:val="001B79BA"/>
    <w:rsid w:val="001B7ACC"/>
    <w:rsid w:val="001B7F77"/>
    <w:rsid w:val="001C01B7"/>
    <w:rsid w:val="001C0211"/>
    <w:rsid w:val="001C035C"/>
    <w:rsid w:val="001C0BC4"/>
    <w:rsid w:val="001C0F51"/>
    <w:rsid w:val="001C187B"/>
    <w:rsid w:val="001C19D8"/>
    <w:rsid w:val="001C1A97"/>
    <w:rsid w:val="001C1DF9"/>
    <w:rsid w:val="001C1E4E"/>
    <w:rsid w:val="001C1FF7"/>
    <w:rsid w:val="001C22F0"/>
    <w:rsid w:val="001C235F"/>
    <w:rsid w:val="001C2710"/>
    <w:rsid w:val="001C29CE"/>
    <w:rsid w:val="001C2D0D"/>
    <w:rsid w:val="001C2F2B"/>
    <w:rsid w:val="001C3415"/>
    <w:rsid w:val="001C3488"/>
    <w:rsid w:val="001C3AD8"/>
    <w:rsid w:val="001C3D68"/>
    <w:rsid w:val="001C3E04"/>
    <w:rsid w:val="001C3E06"/>
    <w:rsid w:val="001C3EE6"/>
    <w:rsid w:val="001C41EF"/>
    <w:rsid w:val="001C42C6"/>
    <w:rsid w:val="001C4387"/>
    <w:rsid w:val="001C4BA1"/>
    <w:rsid w:val="001C4CD5"/>
    <w:rsid w:val="001C4D23"/>
    <w:rsid w:val="001C4F0D"/>
    <w:rsid w:val="001C4FD5"/>
    <w:rsid w:val="001C50E0"/>
    <w:rsid w:val="001C50E3"/>
    <w:rsid w:val="001C5268"/>
    <w:rsid w:val="001C53EA"/>
    <w:rsid w:val="001C55C0"/>
    <w:rsid w:val="001C56A7"/>
    <w:rsid w:val="001C56C5"/>
    <w:rsid w:val="001C5924"/>
    <w:rsid w:val="001C5AE9"/>
    <w:rsid w:val="001C5B7B"/>
    <w:rsid w:val="001C5C44"/>
    <w:rsid w:val="001C5D2D"/>
    <w:rsid w:val="001C626F"/>
    <w:rsid w:val="001C6661"/>
    <w:rsid w:val="001C66A7"/>
    <w:rsid w:val="001C6702"/>
    <w:rsid w:val="001C6957"/>
    <w:rsid w:val="001C6CE1"/>
    <w:rsid w:val="001C7026"/>
    <w:rsid w:val="001C7185"/>
    <w:rsid w:val="001C7268"/>
    <w:rsid w:val="001C7393"/>
    <w:rsid w:val="001C77EE"/>
    <w:rsid w:val="001C78FA"/>
    <w:rsid w:val="001C78FC"/>
    <w:rsid w:val="001C7900"/>
    <w:rsid w:val="001D02C9"/>
    <w:rsid w:val="001D02EA"/>
    <w:rsid w:val="001D0896"/>
    <w:rsid w:val="001D096F"/>
    <w:rsid w:val="001D09B8"/>
    <w:rsid w:val="001D0DD1"/>
    <w:rsid w:val="001D13EC"/>
    <w:rsid w:val="001D144A"/>
    <w:rsid w:val="001D155F"/>
    <w:rsid w:val="001D252E"/>
    <w:rsid w:val="001D2A2B"/>
    <w:rsid w:val="001D2C10"/>
    <w:rsid w:val="001D2C1D"/>
    <w:rsid w:val="001D3507"/>
    <w:rsid w:val="001D363E"/>
    <w:rsid w:val="001D3CC4"/>
    <w:rsid w:val="001D3E86"/>
    <w:rsid w:val="001D4097"/>
    <w:rsid w:val="001D480A"/>
    <w:rsid w:val="001D4BC5"/>
    <w:rsid w:val="001D4C80"/>
    <w:rsid w:val="001D4E31"/>
    <w:rsid w:val="001D5250"/>
    <w:rsid w:val="001D5C94"/>
    <w:rsid w:val="001D5FC1"/>
    <w:rsid w:val="001D64F9"/>
    <w:rsid w:val="001D68BE"/>
    <w:rsid w:val="001D6A1D"/>
    <w:rsid w:val="001D6C50"/>
    <w:rsid w:val="001D6E2D"/>
    <w:rsid w:val="001D6F11"/>
    <w:rsid w:val="001D72F6"/>
    <w:rsid w:val="001D74FE"/>
    <w:rsid w:val="001D767E"/>
    <w:rsid w:val="001D77AD"/>
    <w:rsid w:val="001D79DE"/>
    <w:rsid w:val="001E0825"/>
    <w:rsid w:val="001E085D"/>
    <w:rsid w:val="001E0D51"/>
    <w:rsid w:val="001E0FE5"/>
    <w:rsid w:val="001E1051"/>
    <w:rsid w:val="001E13A5"/>
    <w:rsid w:val="001E16E9"/>
    <w:rsid w:val="001E1E5E"/>
    <w:rsid w:val="001E2763"/>
    <w:rsid w:val="001E27FE"/>
    <w:rsid w:val="001E2B65"/>
    <w:rsid w:val="001E2D46"/>
    <w:rsid w:val="001E2F8C"/>
    <w:rsid w:val="001E3010"/>
    <w:rsid w:val="001E31A0"/>
    <w:rsid w:val="001E3ADE"/>
    <w:rsid w:val="001E3B2D"/>
    <w:rsid w:val="001E3C84"/>
    <w:rsid w:val="001E3D5D"/>
    <w:rsid w:val="001E4006"/>
    <w:rsid w:val="001E4190"/>
    <w:rsid w:val="001E43E1"/>
    <w:rsid w:val="001E44AD"/>
    <w:rsid w:val="001E44F5"/>
    <w:rsid w:val="001E4547"/>
    <w:rsid w:val="001E4943"/>
    <w:rsid w:val="001E4EB7"/>
    <w:rsid w:val="001E52EE"/>
    <w:rsid w:val="001E5304"/>
    <w:rsid w:val="001E59F8"/>
    <w:rsid w:val="001E5BE0"/>
    <w:rsid w:val="001E5D95"/>
    <w:rsid w:val="001E5DE6"/>
    <w:rsid w:val="001E5EF9"/>
    <w:rsid w:val="001E5F62"/>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0EF6"/>
    <w:rsid w:val="001F1025"/>
    <w:rsid w:val="001F16CB"/>
    <w:rsid w:val="001F1704"/>
    <w:rsid w:val="001F177E"/>
    <w:rsid w:val="001F1798"/>
    <w:rsid w:val="001F19B5"/>
    <w:rsid w:val="001F1CA5"/>
    <w:rsid w:val="001F1CAC"/>
    <w:rsid w:val="001F1D1C"/>
    <w:rsid w:val="001F1DA1"/>
    <w:rsid w:val="001F1F19"/>
    <w:rsid w:val="001F1F7A"/>
    <w:rsid w:val="001F23E4"/>
    <w:rsid w:val="001F2C6C"/>
    <w:rsid w:val="001F2EBF"/>
    <w:rsid w:val="001F339F"/>
    <w:rsid w:val="001F380D"/>
    <w:rsid w:val="001F3A06"/>
    <w:rsid w:val="001F3AB4"/>
    <w:rsid w:val="001F3C10"/>
    <w:rsid w:val="001F3CF2"/>
    <w:rsid w:val="001F3DED"/>
    <w:rsid w:val="001F3FCA"/>
    <w:rsid w:val="001F4064"/>
    <w:rsid w:val="001F44E3"/>
    <w:rsid w:val="001F47EF"/>
    <w:rsid w:val="001F4893"/>
    <w:rsid w:val="001F4C7D"/>
    <w:rsid w:val="001F4D40"/>
    <w:rsid w:val="001F4E7E"/>
    <w:rsid w:val="001F53D6"/>
    <w:rsid w:val="001F6525"/>
    <w:rsid w:val="001F6DC8"/>
    <w:rsid w:val="001F6E1E"/>
    <w:rsid w:val="001F72BB"/>
    <w:rsid w:val="001F773B"/>
    <w:rsid w:val="001F78B4"/>
    <w:rsid w:val="001F7C6D"/>
    <w:rsid w:val="001F7E03"/>
    <w:rsid w:val="0020057B"/>
    <w:rsid w:val="00200791"/>
    <w:rsid w:val="002007F1"/>
    <w:rsid w:val="00201765"/>
    <w:rsid w:val="00201882"/>
    <w:rsid w:val="00201D35"/>
    <w:rsid w:val="00201F0D"/>
    <w:rsid w:val="0020210B"/>
    <w:rsid w:val="0020244F"/>
    <w:rsid w:val="00202568"/>
    <w:rsid w:val="00202850"/>
    <w:rsid w:val="0020295E"/>
    <w:rsid w:val="00202B61"/>
    <w:rsid w:val="00202E5D"/>
    <w:rsid w:val="00203036"/>
    <w:rsid w:val="002032C0"/>
    <w:rsid w:val="002033CB"/>
    <w:rsid w:val="002035C7"/>
    <w:rsid w:val="0020379F"/>
    <w:rsid w:val="00203978"/>
    <w:rsid w:val="00203BDA"/>
    <w:rsid w:val="00203C89"/>
    <w:rsid w:val="00203D51"/>
    <w:rsid w:val="00203EC8"/>
    <w:rsid w:val="0020423E"/>
    <w:rsid w:val="002042EF"/>
    <w:rsid w:val="002043AC"/>
    <w:rsid w:val="00204A91"/>
    <w:rsid w:val="00204C92"/>
    <w:rsid w:val="00204D47"/>
    <w:rsid w:val="002050A0"/>
    <w:rsid w:val="0020540C"/>
    <w:rsid w:val="00205B78"/>
    <w:rsid w:val="0020655B"/>
    <w:rsid w:val="0020677C"/>
    <w:rsid w:val="0020694F"/>
    <w:rsid w:val="00206BF3"/>
    <w:rsid w:val="00206CB7"/>
    <w:rsid w:val="00206D2C"/>
    <w:rsid w:val="00206EBC"/>
    <w:rsid w:val="00207136"/>
    <w:rsid w:val="002071BF"/>
    <w:rsid w:val="002071E9"/>
    <w:rsid w:val="0020769D"/>
    <w:rsid w:val="002077D6"/>
    <w:rsid w:val="00207C49"/>
    <w:rsid w:val="00207CA3"/>
    <w:rsid w:val="00207CE0"/>
    <w:rsid w:val="00207CE3"/>
    <w:rsid w:val="00207DC4"/>
    <w:rsid w:val="00207EA1"/>
    <w:rsid w:val="002100F5"/>
    <w:rsid w:val="00210411"/>
    <w:rsid w:val="002104A2"/>
    <w:rsid w:val="00210A4A"/>
    <w:rsid w:val="00210CD7"/>
    <w:rsid w:val="00210EEA"/>
    <w:rsid w:val="00211259"/>
    <w:rsid w:val="002112DA"/>
    <w:rsid w:val="002113CF"/>
    <w:rsid w:val="0021176C"/>
    <w:rsid w:val="002117C8"/>
    <w:rsid w:val="00211EEC"/>
    <w:rsid w:val="0021211A"/>
    <w:rsid w:val="00212651"/>
    <w:rsid w:val="0021268F"/>
    <w:rsid w:val="002126B5"/>
    <w:rsid w:val="0021294F"/>
    <w:rsid w:val="00212B22"/>
    <w:rsid w:val="00212C47"/>
    <w:rsid w:val="00212E90"/>
    <w:rsid w:val="00212EF1"/>
    <w:rsid w:val="00213642"/>
    <w:rsid w:val="002138FA"/>
    <w:rsid w:val="00213BA0"/>
    <w:rsid w:val="00213E13"/>
    <w:rsid w:val="0021409B"/>
    <w:rsid w:val="002140A6"/>
    <w:rsid w:val="002141D7"/>
    <w:rsid w:val="00214302"/>
    <w:rsid w:val="002146A8"/>
    <w:rsid w:val="0021485E"/>
    <w:rsid w:val="00214C34"/>
    <w:rsid w:val="00215139"/>
    <w:rsid w:val="002151C8"/>
    <w:rsid w:val="00215270"/>
    <w:rsid w:val="00215686"/>
    <w:rsid w:val="002157BD"/>
    <w:rsid w:val="002157E3"/>
    <w:rsid w:val="00215952"/>
    <w:rsid w:val="00215C7C"/>
    <w:rsid w:val="00215FC7"/>
    <w:rsid w:val="00216096"/>
    <w:rsid w:val="002164AC"/>
    <w:rsid w:val="002164AE"/>
    <w:rsid w:val="00216687"/>
    <w:rsid w:val="0021676C"/>
    <w:rsid w:val="0021696C"/>
    <w:rsid w:val="00216ADF"/>
    <w:rsid w:val="00217011"/>
    <w:rsid w:val="002179B9"/>
    <w:rsid w:val="002179E1"/>
    <w:rsid w:val="00217A05"/>
    <w:rsid w:val="00217AE5"/>
    <w:rsid w:val="00217BD0"/>
    <w:rsid w:val="00217FAD"/>
    <w:rsid w:val="00220021"/>
    <w:rsid w:val="00220030"/>
    <w:rsid w:val="00220722"/>
    <w:rsid w:val="0022072D"/>
    <w:rsid w:val="00220DAD"/>
    <w:rsid w:val="002210AD"/>
    <w:rsid w:val="002210E7"/>
    <w:rsid w:val="002214C5"/>
    <w:rsid w:val="00221A2D"/>
    <w:rsid w:val="00221BCD"/>
    <w:rsid w:val="00221D1E"/>
    <w:rsid w:val="00221F3B"/>
    <w:rsid w:val="00222178"/>
    <w:rsid w:val="002221CB"/>
    <w:rsid w:val="00222488"/>
    <w:rsid w:val="00222AEC"/>
    <w:rsid w:val="00222B25"/>
    <w:rsid w:val="00222F65"/>
    <w:rsid w:val="002230CF"/>
    <w:rsid w:val="00223625"/>
    <w:rsid w:val="002238CC"/>
    <w:rsid w:val="00223D50"/>
    <w:rsid w:val="00224065"/>
    <w:rsid w:val="00224107"/>
    <w:rsid w:val="002242E8"/>
    <w:rsid w:val="002243D9"/>
    <w:rsid w:val="00224514"/>
    <w:rsid w:val="00224EE9"/>
    <w:rsid w:val="00225191"/>
    <w:rsid w:val="0022520A"/>
    <w:rsid w:val="00225551"/>
    <w:rsid w:val="002257F4"/>
    <w:rsid w:val="00225979"/>
    <w:rsid w:val="00226155"/>
    <w:rsid w:val="0022677A"/>
    <w:rsid w:val="00226865"/>
    <w:rsid w:val="00226BB0"/>
    <w:rsid w:val="002272DC"/>
    <w:rsid w:val="0022758A"/>
    <w:rsid w:val="002279D9"/>
    <w:rsid w:val="00227BB5"/>
    <w:rsid w:val="00227C14"/>
    <w:rsid w:val="00227D74"/>
    <w:rsid w:val="00230006"/>
    <w:rsid w:val="002302DB"/>
    <w:rsid w:val="00230325"/>
    <w:rsid w:val="00230EF1"/>
    <w:rsid w:val="002311B9"/>
    <w:rsid w:val="0023129F"/>
    <w:rsid w:val="0023157F"/>
    <w:rsid w:val="0023191A"/>
    <w:rsid w:val="00231973"/>
    <w:rsid w:val="00231CDE"/>
    <w:rsid w:val="00231E3A"/>
    <w:rsid w:val="00231F14"/>
    <w:rsid w:val="0023222B"/>
    <w:rsid w:val="002322EE"/>
    <w:rsid w:val="0023247D"/>
    <w:rsid w:val="0023267C"/>
    <w:rsid w:val="00232ABF"/>
    <w:rsid w:val="00233372"/>
    <w:rsid w:val="0023353F"/>
    <w:rsid w:val="00233654"/>
    <w:rsid w:val="00233A4F"/>
    <w:rsid w:val="00233B7B"/>
    <w:rsid w:val="002342DD"/>
    <w:rsid w:val="002344A0"/>
    <w:rsid w:val="00234ABA"/>
    <w:rsid w:val="00234B22"/>
    <w:rsid w:val="0023528A"/>
    <w:rsid w:val="002352F4"/>
    <w:rsid w:val="00235544"/>
    <w:rsid w:val="00235763"/>
    <w:rsid w:val="002359C6"/>
    <w:rsid w:val="00235B02"/>
    <w:rsid w:val="00235B7F"/>
    <w:rsid w:val="00235E38"/>
    <w:rsid w:val="002360D0"/>
    <w:rsid w:val="002361CA"/>
    <w:rsid w:val="0023652F"/>
    <w:rsid w:val="00236974"/>
    <w:rsid w:val="00236AA7"/>
    <w:rsid w:val="00236B8F"/>
    <w:rsid w:val="00236DED"/>
    <w:rsid w:val="00236E84"/>
    <w:rsid w:val="002376AA"/>
    <w:rsid w:val="00237C15"/>
    <w:rsid w:val="00237FC9"/>
    <w:rsid w:val="00240150"/>
    <w:rsid w:val="002403AB"/>
    <w:rsid w:val="00240B27"/>
    <w:rsid w:val="00240E43"/>
    <w:rsid w:val="00240E56"/>
    <w:rsid w:val="00240F9D"/>
    <w:rsid w:val="002412BF"/>
    <w:rsid w:val="002412FB"/>
    <w:rsid w:val="00241615"/>
    <w:rsid w:val="00241A53"/>
    <w:rsid w:val="00241B90"/>
    <w:rsid w:val="00241C61"/>
    <w:rsid w:val="00241EA1"/>
    <w:rsid w:val="002421B4"/>
    <w:rsid w:val="002424C3"/>
    <w:rsid w:val="002427BF"/>
    <w:rsid w:val="00243F28"/>
    <w:rsid w:val="00243F52"/>
    <w:rsid w:val="00244380"/>
    <w:rsid w:val="0024477E"/>
    <w:rsid w:val="00244A81"/>
    <w:rsid w:val="00244C7B"/>
    <w:rsid w:val="00244DD6"/>
    <w:rsid w:val="00244F9C"/>
    <w:rsid w:val="00244FBB"/>
    <w:rsid w:val="002451E7"/>
    <w:rsid w:val="0024567B"/>
    <w:rsid w:val="002457C9"/>
    <w:rsid w:val="002459BE"/>
    <w:rsid w:val="00245A18"/>
    <w:rsid w:val="00245CEC"/>
    <w:rsid w:val="00245DD4"/>
    <w:rsid w:val="00245F1A"/>
    <w:rsid w:val="00245FD2"/>
    <w:rsid w:val="002461C0"/>
    <w:rsid w:val="002466BF"/>
    <w:rsid w:val="00246A67"/>
    <w:rsid w:val="00246B47"/>
    <w:rsid w:val="00246B6E"/>
    <w:rsid w:val="00246EE6"/>
    <w:rsid w:val="0024711B"/>
    <w:rsid w:val="00247BE0"/>
    <w:rsid w:val="00247C8F"/>
    <w:rsid w:val="00247E78"/>
    <w:rsid w:val="002503F2"/>
    <w:rsid w:val="002505E4"/>
    <w:rsid w:val="002506CB"/>
    <w:rsid w:val="00250A1E"/>
    <w:rsid w:val="00250BDB"/>
    <w:rsid w:val="0025126E"/>
    <w:rsid w:val="0025135F"/>
    <w:rsid w:val="00251683"/>
    <w:rsid w:val="0025177C"/>
    <w:rsid w:val="0025177D"/>
    <w:rsid w:val="00251D9C"/>
    <w:rsid w:val="00251EA9"/>
    <w:rsid w:val="002521C5"/>
    <w:rsid w:val="002522BE"/>
    <w:rsid w:val="0025230A"/>
    <w:rsid w:val="0025249F"/>
    <w:rsid w:val="00252540"/>
    <w:rsid w:val="00252682"/>
    <w:rsid w:val="00252710"/>
    <w:rsid w:val="00252E92"/>
    <w:rsid w:val="002530C7"/>
    <w:rsid w:val="0025337F"/>
    <w:rsid w:val="002534E6"/>
    <w:rsid w:val="0025351C"/>
    <w:rsid w:val="00253832"/>
    <w:rsid w:val="002538A9"/>
    <w:rsid w:val="00253E7C"/>
    <w:rsid w:val="00253F2A"/>
    <w:rsid w:val="002546B1"/>
    <w:rsid w:val="00254778"/>
    <w:rsid w:val="002548BD"/>
    <w:rsid w:val="00254971"/>
    <w:rsid w:val="00254C30"/>
    <w:rsid w:val="00254C8E"/>
    <w:rsid w:val="00254CB8"/>
    <w:rsid w:val="00254DD1"/>
    <w:rsid w:val="00254E33"/>
    <w:rsid w:val="002552C6"/>
    <w:rsid w:val="002554D5"/>
    <w:rsid w:val="00255D54"/>
    <w:rsid w:val="0025611E"/>
    <w:rsid w:val="00256418"/>
    <w:rsid w:val="002569F5"/>
    <w:rsid w:val="00256B58"/>
    <w:rsid w:val="002572EA"/>
    <w:rsid w:val="002573BB"/>
    <w:rsid w:val="0025780D"/>
    <w:rsid w:val="002578FA"/>
    <w:rsid w:val="00257C26"/>
    <w:rsid w:val="0026058A"/>
    <w:rsid w:val="002606E3"/>
    <w:rsid w:val="002609BD"/>
    <w:rsid w:val="00260DC3"/>
    <w:rsid w:val="002617E4"/>
    <w:rsid w:val="00261918"/>
    <w:rsid w:val="00261FB3"/>
    <w:rsid w:val="002620CC"/>
    <w:rsid w:val="00262256"/>
    <w:rsid w:val="00262408"/>
    <w:rsid w:val="0026243D"/>
    <w:rsid w:val="002624D4"/>
    <w:rsid w:val="002625DD"/>
    <w:rsid w:val="002628D7"/>
    <w:rsid w:val="00262E2B"/>
    <w:rsid w:val="00262F53"/>
    <w:rsid w:val="00263019"/>
    <w:rsid w:val="00263209"/>
    <w:rsid w:val="002632F7"/>
    <w:rsid w:val="00263723"/>
    <w:rsid w:val="0026399C"/>
    <w:rsid w:val="00263ABD"/>
    <w:rsid w:val="00263BEF"/>
    <w:rsid w:val="00263CB1"/>
    <w:rsid w:val="00263CEB"/>
    <w:rsid w:val="0026455E"/>
    <w:rsid w:val="002648B0"/>
    <w:rsid w:val="002649E4"/>
    <w:rsid w:val="00264B61"/>
    <w:rsid w:val="00265AB0"/>
    <w:rsid w:val="00265CED"/>
    <w:rsid w:val="00265D91"/>
    <w:rsid w:val="00265DE7"/>
    <w:rsid w:val="00266088"/>
    <w:rsid w:val="00266448"/>
    <w:rsid w:val="0026661C"/>
    <w:rsid w:val="002666D6"/>
    <w:rsid w:val="00266AEB"/>
    <w:rsid w:val="00266DB9"/>
    <w:rsid w:val="00266E6B"/>
    <w:rsid w:val="002672C1"/>
    <w:rsid w:val="00267592"/>
    <w:rsid w:val="00267CE9"/>
    <w:rsid w:val="00267DBA"/>
    <w:rsid w:val="002701A0"/>
    <w:rsid w:val="002701AC"/>
    <w:rsid w:val="00270396"/>
    <w:rsid w:val="002706BE"/>
    <w:rsid w:val="00270959"/>
    <w:rsid w:val="00270EDE"/>
    <w:rsid w:val="00271090"/>
    <w:rsid w:val="002710FA"/>
    <w:rsid w:val="00271179"/>
    <w:rsid w:val="0027121D"/>
    <w:rsid w:val="002717A3"/>
    <w:rsid w:val="00271958"/>
    <w:rsid w:val="00271BA3"/>
    <w:rsid w:val="00271C5C"/>
    <w:rsid w:val="00271D2A"/>
    <w:rsid w:val="002722D0"/>
    <w:rsid w:val="002722D1"/>
    <w:rsid w:val="00272414"/>
    <w:rsid w:val="0027262D"/>
    <w:rsid w:val="002727B7"/>
    <w:rsid w:val="00272A0E"/>
    <w:rsid w:val="00272AF9"/>
    <w:rsid w:val="00272D5F"/>
    <w:rsid w:val="00272D63"/>
    <w:rsid w:val="002732AB"/>
    <w:rsid w:val="0027331A"/>
    <w:rsid w:val="00273AA1"/>
    <w:rsid w:val="00273C79"/>
    <w:rsid w:val="00274054"/>
    <w:rsid w:val="002742E0"/>
    <w:rsid w:val="002743D0"/>
    <w:rsid w:val="00274641"/>
    <w:rsid w:val="00274AF9"/>
    <w:rsid w:val="00274DAE"/>
    <w:rsid w:val="00274FDD"/>
    <w:rsid w:val="00275037"/>
    <w:rsid w:val="00275303"/>
    <w:rsid w:val="0027537B"/>
    <w:rsid w:val="00275711"/>
    <w:rsid w:val="00275866"/>
    <w:rsid w:val="00275952"/>
    <w:rsid w:val="00275C6C"/>
    <w:rsid w:val="00275DC7"/>
    <w:rsid w:val="00275F03"/>
    <w:rsid w:val="0027628C"/>
    <w:rsid w:val="002763EA"/>
    <w:rsid w:val="0027662B"/>
    <w:rsid w:val="002766C7"/>
    <w:rsid w:val="00276912"/>
    <w:rsid w:val="00276FBA"/>
    <w:rsid w:val="002775BB"/>
    <w:rsid w:val="00277678"/>
    <w:rsid w:val="0027769E"/>
    <w:rsid w:val="002778CE"/>
    <w:rsid w:val="002779D0"/>
    <w:rsid w:val="00277F78"/>
    <w:rsid w:val="002802E9"/>
    <w:rsid w:val="002802F5"/>
    <w:rsid w:val="0028065D"/>
    <w:rsid w:val="00280862"/>
    <w:rsid w:val="00280A75"/>
    <w:rsid w:val="00280BEA"/>
    <w:rsid w:val="00280C3C"/>
    <w:rsid w:val="00280CAC"/>
    <w:rsid w:val="00280D68"/>
    <w:rsid w:val="00281228"/>
    <w:rsid w:val="00281321"/>
    <w:rsid w:val="00281945"/>
    <w:rsid w:val="00281C8E"/>
    <w:rsid w:val="00281F30"/>
    <w:rsid w:val="00281FAD"/>
    <w:rsid w:val="00282260"/>
    <w:rsid w:val="00282534"/>
    <w:rsid w:val="00282566"/>
    <w:rsid w:val="00282907"/>
    <w:rsid w:val="00282C14"/>
    <w:rsid w:val="00282D15"/>
    <w:rsid w:val="00282FBB"/>
    <w:rsid w:val="002830CB"/>
    <w:rsid w:val="00283777"/>
    <w:rsid w:val="00283809"/>
    <w:rsid w:val="00283D10"/>
    <w:rsid w:val="00283D4A"/>
    <w:rsid w:val="00284134"/>
    <w:rsid w:val="002842AC"/>
    <w:rsid w:val="00284474"/>
    <w:rsid w:val="00284950"/>
    <w:rsid w:val="00284BCE"/>
    <w:rsid w:val="00284D1E"/>
    <w:rsid w:val="00285282"/>
    <w:rsid w:val="00285284"/>
    <w:rsid w:val="0028543B"/>
    <w:rsid w:val="002854BB"/>
    <w:rsid w:val="00285510"/>
    <w:rsid w:val="00285FB5"/>
    <w:rsid w:val="00286040"/>
    <w:rsid w:val="00286445"/>
    <w:rsid w:val="0028660E"/>
    <w:rsid w:val="0028661E"/>
    <w:rsid w:val="00286779"/>
    <w:rsid w:val="002868B1"/>
    <w:rsid w:val="002868E2"/>
    <w:rsid w:val="002871E0"/>
    <w:rsid w:val="00287506"/>
    <w:rsid w:val="00287636"/>
    <w:rsid w:val="00287BC7"/>
    <w:rsid w:val="00290020"/>
    <w:rsid w:val="002903D1"/>
    <w:rsid w:val="0029083A"/>
    <w:rsid w:val="00290A95"/>
    <w:rsid w:val="00290D5F"/>
    <w:rsid w:val="00290D72"/>
    <w:rsid w:val="00290DDD"/>
    <w:rsid w:val="00290DF3"/>
    <w:rsid w:val="00290FFD"/>
    <w:rsid w:val="0029109C"/>
    <w:rsid w:val="002911A8"/>
    <w:rsid w:val="002911B5"/>
    <w:rsid w:val="00291248"/>
    <w:rsid w:val="0029124D"/>
    <w:rsid w:val="0029127D"/>
    <w:rsid w:val="002912F0"/>
    <w:rsid w:val="00291368"/>
    <w:rsid w:val="00291567"/>
    <w:rsid w:val="00291AE7"/>
    <w:rsid w:val="00291FA7"/>
    <w:rsid w:val="002922D5"/>
    <w:rsid w:val="0029239F"/>
    <w:rsid w:val="00292A43"/>
    <w:rsid w:val="00292C9D"/>
    <w:rsid w:val="00292C9F"/>
    <w:rsid w:val="00292D68"/>
    <w:rsid w:val="002930F5"/>
    <w:rsid w:val="002931E0"/>
    <w:rsid w:val="00293686"/>
    <w:rsid w:val="002938A8"/>
    <w:rsid w:val="00293F4E"/>
    <w:rsid w:val="00294009"/>
    <w:rsid w:val="002940CA"/>
    <w:rsid w:val="00294295"/>
    <w:rsid w:val="00294A55"/>
    <w:rsid w:val="00294C54"/>
    <w:rsid w:val="002953EC"/>
    <w:rsid w:val="0029551A"/>
    <w:rsid w:val="00295560"/>
    <w:rsid w:val="00295827"/>
    <w:rsid w:val="0029605A"/>
    <w:rsid w:val="00296077"/>
    <w:rsid w:val="0029622D"/>
    <w:rsid w:val="002964FF"/>
    <w:rsid w:val="00296660"/>
    <w:rsid w:val="00296C32"/>
    <w:rsid w:val="00297314"/>
    <w:rsid w:val="002974BF"/>
    <w:rsid w:val="002978A5"/>
    <w:rsid w:val="00297D26"/>
    <w:rsid w:val="002A0008"/>
    <w:rsid w:val="002A0255"/>
    <w:rsid w:val="002A0390"/>
    <w:rsid w:val="002A04D2"/>
    <w:rsid w:val="002A0E29"/>
    <w:rsid w:val="002A1029"/>
    <w:rsid w:val="002A11EE"/>
    <w:rsid w:val="002A1BF8"/>
    <w:rsid w:val="002A1CAD"/>
    <w:rsid w:val="002A2049"/>
    <w:rsid w:val="002A2187"/>
    <w:rsid w:val="002A22A1"/>
    <w:rsid w:val="002A23F7"/>
    <w:rsid w:val="002A2461"/>
    <w:rsid w:val="002A2697"/>
    <w:rsid w:val="002A2DF0"/>
    <w:rsid w:val="002A2FF1"/>
    <w:rsid w:val="002A339C"/>
    <w:rsid w:val="002A3513"/>
    <w:rsid w:val="002A3702"/>
    <w:rsid w:val="002A39F2"/>
    <w:rsid w:val="002A3ABA"/>
    <w:rsid w:val="002A3E37"/>
    <w:rsid w:val="002A3FB1"/>
    <w:rsid w:val="002A44E2"/>
    <w:rsid w:val="002A45D8"/>
    <w:rsid w:val="002A4B57"/>
    <w:rsid w:val="002A4CC5"/>
    <w:rsid w:val="002A5032"/>
    <w:rsid w:val="002A5263"/>
    <w:rsid w:val="002A57FA"/>
    <w:rsid w:val="002A581A"/>
    <w:rsid w:val="002A59C4"/>
    <w:rsid w:val="002A5ADC"/>
    <w:rsid w:val="002A5B4E"/>
    <w:rsid w:val="002A6894"/>
    <w:rsid w:val="002A6AFF"/>
    <w:rsid w:val="002A6D2B"/>
    <w:rsid w:val="002A79B0"/>
    <w:rsid w:val="002A7A8C"/>
    <w:rsid w:val="002B0238"/>
    <w:rsid w:val="002B044E"/>
    <w:rsid w:val="002B0515"/>
    <w:rsid w:val="002B07FC"/>
    <w:rsid w:val="002B0B2C"/>
    <w:rsid w:val="002B0FD8"/>
    <w:rsid w:val="002B10F5"/>
    <w:rsid w:val="002B1316"/>
    <w:rsid w:val="002B191C"/>
    <w:rsid w:val="002B1B76"/>
    <w:rsid w:val="002B20F2"/>
    <w:rsid w:val="002B22D7"/>
    <w:rsid w:val="002B2882"/>
    <w:rsid w:val="002B29E2"/>
    <w:rsid w:val="002B2B75"/>
    <w:rsid w:val="002B2CFC"/>
    <w:rsid w:val="002B2D9C"/>
    <w:rsid w:val="002B2F28"/>
    <w:rsid w:val="002B370D"/>
    <w:rsid w:val="002B3731"/>
    <w:rsid w:val="002B397F"/>
    <w:rsid w:val="002B3BC2"/>
    <w:rsid w:val="002B40B9"/>
    <w:rsid w:val="002B43E7"/>
    <w:rsid w:val="002B443C"/>
    <w:rsid w:val="002B44E5"/>
    <w:rsid w:val="002B4992"/>
    <w:rsid w:val="002B4AC8"/>
    <w:rsid w:val="002B4D65"/>
    <w:rsid w:val="002B4EDF"/>
    <w:rsid w:val="002B5488"/>
    <w:rsid w:val="002B55B1"/>
    <w:rsid w:val="002B5965"/>
    <w:rsid w:val="002B5BD6"/>
    <w:rsid w:val="002B5DB0"/>
    <w:rsid w:val="002B605A"/>
    <w:rsid w:val="002B6430"/>
    <w:rsid w:val="002B647B"/>
    <w:rsid w:val="002B6928"/>
    <w:rsid w:val="002B6B19"/>
    <w:rsid w:val="002B6FBE"/>
    <w:rsid w:val="002B7006"/>
    <w:rsid w:val="002B72A6"/>
    <w:rsid w:val="002B72C2"/>
    <w:rsid w:val="002B748C"/>
    <w:rsid w:val="002B7860"/>
    <w:rsid w:val="002B7D11"/>
    <w:rsid w:val="002B7D55"/>
    <w:rsid w:val="002B7D7F"/>
    <w:rsid w:val="002C01B7"/>
    <w:rsid w:val="002C0539"/>
    <w:rsid w:val="002C061B"/>
    <w:rsid w:val="002C09D3"/>
    <w:rsid w:val="002C1254"/>
    <w:rsid w:val="002C1378"/>
    <w:rsid w:val="002C153A"/>
    <w:rsid w:val="002C159B"/>
    <w:rsid w:val="002C162B"/>
    <w:rsid w:val="002C191F"/>
    <w:rsid w:val="002C1B51"/>
    <w:rsid w:val="002C1FAE"/>
    <w:rsid w:val="002C1FF8"/>
    <w:rsid w:val="002C22B6"/>
    <w:rsid w:val="002C247F"/>
    <w:rsid w:val="002C2645"/>
    <w:rsid w:val="002C2928"/>
    <w:rsid w:val="002C2948"/>
    <w:rsid w:val="002C2B51"/>
    <w:rsid w:val="002C2C31"/>
    <w:rsid w:val="002C2D40"/>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6BB4"/>
    <w:rsid w:val="002C731F"/>
    <w:rsid w:val="002C7649"/>
    <w:rsid w:val="002C7658"/>
    <w:rsid w:val="002C76AD"/>
    <w:rsid w:val="002C774A"/>
    <w:rsid w:val="002C78F7"/>
    <w:rsid w:val="002C7D5A"/>
    <w:rsid w:val="002D06D6"/>
    <w:rsid w:val="002D078F"/>
    <w:rsid w:val="002D07E3"/>
    <w:rsid w:val="002D0F6C"/>
    <w:rsid w:val="002D0FE8"/>
    <w:rsid w:val="002D10CF"/>
    <w:rsid w:val="002D1197"/>
    <w:rsid w:val="002D13BE"/>
    <w:rsid w:val="002D15A9"/>
    <w:rsid w:val="002D16FF"/>
    <w:rsid w:val="002D17A9"/>
    <w:rsid w:val="002D17AB"/>
    <w:rsid w:val="002D1A01"/>
    <w:rsid w:val="002D1E56"/>
    <w:rsid w:val="002D1EBF"/>
    <w:rsid w:val="002D216D"/>
    <w:rsid w:val="002D2279"/>
    <w:rsid w:val="002D23B5"/>
    <w:rsid w:val="002D24CE"/>
    <w:rsid w:val="002D2519"/>
    <w:rsid w:val="002D275D"/>
    <w:rsid w:val="002D28F6"/>
    <w:rsid w:val="002D2978"/>
    <w:rsid w:val="002D2A1C"/>
    <w:rsid w:val="002D2B67"/>
    <w:rsid w:val="002D2ED9"/>
    <w:rsid w:val="002D2F94"/>
    <w:rsid w:val="002D3007"/>
    <w:rsid w:val="002D3234"/>
    <w:rsid w:val="002D34F1"/>
    <w:rsid w:val="002D3900"/>
    <w:rsid w:val="002D3DF6"/>
    <w:rsid w:val="002D4175"/>
    <w:rsid w:val="002D4433"/>
    <w:rsid w:val="002D4520"/>
    <w:rsid w:val="002D47BD"/>
    <w:rsid w:val="002D4C07"/>
    <w:rsid w:val="002D4D31"/>
    <w:rsid w:val="002D4EC7"/>
    <w:rsid w:val="002D5195"/>
    <w:rsid w:val="002D5C96"/>
    <w:rsid w:val="002D61C5"/>
    <w:rsid w:val="002D64AE"/>
    <w:rsid w:val="002D6779"/>
    <w:rsid w:val="002D67EF"/>
    <w:rsid w:val="002D67F3"/>
    <w:rsid w:val="002D6BB6"/>
    <w:rsid w:val="002D6FE0"/>
    <w:rsid w:val="002D7187"/>
    <w:rsid w:val="002D7216"/>
    <w:rsid w:val="002D727A"/>
    <w:rsid w:val="002D72CC"/>
    <w:rsid w:val="002D7468"/>
    <w:rsid w:val="002D7621"/>
    <w:rsid w:val="002D76B6"/>
    <w:rsid w:val="002D77D2"/>
    <w:rsid w:val="002D7FA7"/>
    <w:rsid w:val="002E00E3"/>
    <w:rsid w:val="002E0226"/>
    <w:rsid w:val="002E0358"/>
    <w:rsid w:val="002E03B7"/>
    <w:rsid w:val="002E093C"/>
    <w:rsid w:val="002E0ED1"/>
    <w:rsid w:val="002E0F2A"/>
    <w:rsid w:val="002E0F4C"/>
    <w:rsid w:val="002E11B7"/>
    <w:rsid w:val="002E14A5"/>
    <w:rsid w:val="002E17A2"/>
    <w:rsid w:val="002E1B11"/>
    <w:rsid w:val="002E1E7F"/>
    <w:rsid w:val="002E1E97"/>
    <w:rsid w:val="002E218C"/>
    <w:rsid w:val="002E286C"/>
    <w:rsid w:val="002E2967"/>
    <w:rsid w:val="002E2C4A"/>
    <w:rsid w:val="002E2FCC"/>
    <w:rsid w:val="002E31F2"/>
    <w:rsid w:val="002E38EB"/>
    <w:rsid w:val="002E3A3A"/>
    <w:rsid w:val="002E3B8B"/>
    <w:rsid w:val="002E3CD8"/>
    <w:rsid w:val="002E4120"/>
    <w:rsid w:val="002E417A"/>
    <w:rsid w:val="002E421F"/>
    <w:rsid w:val="002E4224"/>
    <w:rsid w:val="002E4AB7"/>
    <w:rsid w:val="002E4C05"/>
    <w:rsid w:val="002E4D1F"/>
    <w:rsid w:val="002E508A"/>
    <w:rsid w:val="002E5175"/>
    <w:rsid w:val="002E55EF"/>
    <w:rsid w:val="002E5699"/>
    <w:rsid w:val="002E56EC"/>
    <w:rsid w:val="002E581B"/>
    <w:rsid w:val="002E5874"/>
    <w:rsid w:val="002E5A80"/>
    <w:rsid w:val="002E5DDA"/>
    <w:rsid w:val="002E5DE9"/>
    <w:rsid w:val="002E5EB7"/>
    <w:rsid w:val="002E5F2A"/>
    <w:rsid w:val="002E657A"/>
    <w:rsid w:val="002E695A"/>
    <w:rsid w:val="002E69D1"/>
    <w:rsid w:val="002E6B92"/>
    <w:rsid w:val="002E6C71"/>
    <w:rsid w:val="002E6CF4"/>
    <w:rsid w:val="002E6F39"/>
    <w:rsid w:val="002E6F78"/>
    <w:rsid w:val="002E74DD"/>
    <w:rsid w:val="002E7578"/>
    <w:rsid w:val="002E768B"/>
    <w:rsid w:val="002E76E2"/>
    <w:rsid w:val="002E78FC"/>
    <w:rsid w:val="002E79BB"/>
    <w:rsid w:val="002E79C0"/>
    <w:rsid w:val="002F052A"/>
    <w:rsid w:val="002F0D72"/>
    <w:rsid w:val="002F0DE9"/>
    <w:rsid w:val="002F1025"/>
    <w:rsid w:val="002F13DB"/>
    <w:rsid w:val="002F1637"/>
    <w:rsid w:val="002F1DC3"/>
    <w:rsid w:val="002F1EF5"/>
    <w:rsid w:val="002F214C"/>
    <w:rsid w:val="002F22CC"/>
    <w:rsid w:val="002F283B"/>
    <w:rsid w:val="002F2A02"/>
    <w:rsid w:val="002F2A93"/>
    <w:rsid w:val="002F3228"/>
    <w:rsid w:val="002F32FB"/>
    <w:rsid w:val="002F336D"/>
    <w:rsid w:val="002F346E"/>
    <w:rsid w:val="002F3756"/>
    <w:rsid w:val="002F3A8B"/>
    <w:rsid w:val="002F3E34"/>
    <w:rsid w:val="002F3E3E"/>
    <w:rsid w:val="002F4169"/>
    <w:rsid w:val="002F432E"/>
    <w:rsid w:val="002F4476"/>
    <w:rsid w:val="002F44A5"/>
    <w:rsid w:val="002F4645"/>
    <w:rsid w:val="002F4773"/>
    <w:rsid w:val="002F48D6"/>
    <w:rsid w:val="002F4BD6"/>
    <w:rsid w:val="002F4C35"/>
    <w:rsid w:val="002F4C5D"/>
    <w:rsid w:val="002F4CC1"/>
    <w:rsid w:val="002F4DA9"/>
    <w:rsid w:val="002F4F2D"/>
    <w:rsid w:val="002F4F49"/>
    <w:rsid w:val="002F4FCE"/>
    <w:rsid w:val="002F50A7"/>
    <w:rsid w:val="002F5131"/>
    <w:rsid w:val="002F5473"/>
    <w:rsid w:val="002F5E02"/>
    <w:rsid w:val="002F5E47"/>
    <w:rsid w:val="002F5FED"/>
    <w:rsid w:val="002F6278"/>
    <w:rsid w:val="002F66FE"/>
    <w:rsid w:val="002F6831"/>
    <w:rsid w:val="002F6C02"/>
    <w:rsid w:val="002F721F"/>
    <w:rsid w:val="002F7463"/>
    <w:rsid w:val="002F75F5"/>
    <w:rsid w:val="002F776A"/>
    <w:rsid w:val="002F7BE9"/>
    <w:rsid w:val="002F7D74"/>
    <w:rsid w:val="002F7DFC"/>
    <w:rsid w:val="00300004"/>
    <w:rsid w:val="00300156"/>
    <w:rsid w:val="00300353"/>
    <w:rsid w:val="0030043B"/>
    <w:rsid w:val="00300977"/>
    <w:rsid w:val="00300C5D"/>
    <w:rsid w:val="0030106E"/>
    <w:rsid w:val="00301223"/>
    <w:rsid w:val="00301417"/>
    <w:rsid w:val="00301957"/>
    <w:rsid w:val="00301CBD"/>
    <w:rsid w:val="00302017"/>
    <w:rsid w:val="00302165"/>
    <w:rsid w:val="003023FC"/>
    <w:rsid w:val="003025F9"/>
    <w:rsid w:val="00302AA8"/>
    <w:rsid w:val="00302F2F"/>
    <w:rsid w:val="003031B1"/>
    <w:rsid w:val="0030333E"/>
    <w:rsid w:val="00303392"/>
    <w:rsid w:val="00303403"/>
    <w:rsid w:val="0030347D"/>
    <w:rsid w:val="00303517"/>
    <w:rsid w:val="00303780"/>
    <w:rsid w:val="003039E6"/>
    <w:rsid w:val="00303B4A"/>
    <w:rsid w:val="00303C80"/>
    <w:rsid w:val="00303CBD"/>
    <w:rsid w:val="00304415"/>
    <w:rsid w:val="0030447C"/>
    <w:rsid w:val="003048F3"/>
    <w:rsid w:val="00304B8B"/>
    <w:rsid w:val="00304D2C"/>
    <w:rsid w:val="00304E2C"/>
    <w:rsid w:val="00304FE0"/>
    <w:rsid w:val="00305279"/>
    <w:rsid w:val="0030542F"/>
    <w:rsid w:val="00305899"/>
    <w:rsid w:val="00305BA2"/>
    <w:rsid w:val="00305C7B"/>
    <w:rsid w:val="00306521"/>
    <w:rsid w:val="003065CE"/>
    <w:rsid w:val="00306714"/>
    <w:rsid w:val="0030680B"/>
    <w:rsid w:val="00306BAC"/>
    <w:rsid w:val="00306CA2"/>
    <w:rsid w:val="00306EA1"/>
    <w:rsid w:val="00306FCC"/>
    <w:rsid w:val="003076DA"/>
    <w:rsid w:val="00307ACC"/>
    <w:rsid w:val="00307C54"/>
    <w:rsid w:val="00307C82"/>
    <w:rsid w:val="00307F78"/>
    <w:rsid w:val="0031039C"/>
    <w:rsid w:val="0031039D"/>
    <w:rsid w:val="00310513"/>
    <w:rsid w:val="0031097D"/>
    <w:rsid w:val="00310DCE"/>
    <w:rsid w:val="00310ED7"/>
    <w:rsid w:val="003113D3"/>
    <w:rsid w:val="0031142E"/>
    <w:rsid w:val="00311866"/>
    <w:rsid w:val="0031197C"/>
    <w:rsid w:val="00311B1A"/>
    <w:rsid w:val="0031203F"/>
    <w:rsid w:val="00312B88"/>
    <w:rsid w:val="00312DA6"/>
    <w:rsid w:val="003131B0"/>
    <w:rsid w:val="0031325D"/>
    <w:rsid w:val="003137DA"/>
    <w:rsid w:val="00313C40"/>
    <w:rsid w:val="00313D1A"/>
    <w:rsid w:val="00313D42"/>
    <w:rsid w:val="00314056"/>
    <w:rsid w:val="00314057"/>
    <w:rsid w:val="00314163"/>
    <w:rsid w:val="0031479C"/>
    <w:rsid w:val="00314888"/>
    <w:rsid w:val="003149AD"/>
    <w:rsid w:val="00315119"/>
    <w:rsid w:val="0031516A"/>
    <w:rsid w:val="00315205"/>
    <w:rsid w:val="003154CD"/>
    <w:rsid w:val="003155B1"/>
    <w:rsid w:val="00315D43"/>
    <w:rsid w:val="00315EB0"/>
    <w:rsid w:val="00316082"/>
    <w:rsid w:val="00316464"/>
    <w:rsid w:val="0031657D"/>
    <w:rsid w:val="00316AC6"/>
    <w:rsid w:val="00316D53"/>
    <w:rsid w:val="00317083"/>
    <w:rsid w:val="003177D6"/>
    <w:rsid w:val="003178FD"/>
    <w:rsid w:val="00317AF2"/>
    <w:rsid w:val="00317B29"/>
    <w:rsid w:val="00317B8E"/>
    <w:rsid w:val="00317C34"/>
    <w:rsid w:val="00317DEF"/>
    <w:rsid w:val="00317FA5"/>
    <w:rsid w:val="003203A8"/>
    <w:rsid w:val="003209F9"/>
    <w:rsid w:val="00320CAE"/>
    <w:rsid w:val="00320DE6"/>
    <w:rsid w:val="00320DEB"/>
    <w:rsid w:val="00320FE6"/>
    <w:rsid w:val="003214E5"/>
    <w:rsid w:val="00321733"/>
    <w:rsid w:val="00321A15"/>
    <w:rsid w:val="00321CF4"/>
    <w:rsid w:val="003220D6"/>
    <w:rsid w:val="003221EE"/>
    <w:rsid w:val="0032226D"/>
    <w:rsid w:val="003225D3"/>
    <w:rsid w:val="00322984"/>
    <w:rsid w:val="00322A67"/>
    <w:rsid w:val="00322BF3"/>
    <w:rsid w:val="00322D60"/>
    <w:rsid w:val="00322EBA"/>
    <w:rsid w:val="00323092"/>
    <w:rsid w:val="0032314A"/>
    <w:rsid w:val="00323781"/>
    <w:rsid w:val="00323922"/>
    <w:rsid w:val="00323C83"/>
    <w:rsid w:val="00323CB2"/>
    <w:rsid w:val="00323D47"/>
    <w:rsid w:val="00323EFC"/>
    <w:rsid w:val="00324225"/>
    <w:rsid w:val="00324227"/>
    <w:rsid w:val="0032428C"/>
    <w:rsid w:val="00324617"/>
    <w:rsid w:val="0032477F"/>
    <w:rsid w:val="00324860"/>
    <w:rsid w:val="00324CDB"/>
    <w:rsid w:val="00325124"/>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457"/>
    <w:rsid w:val="003278A6"/>
    <w:rsid w:val="00327B45"/>
    <w:rsid w:val="00327F59"/>
    <w:rsid w:val="003302F1"/>
    <w:rsid w:val="0033052F"/>
    <w:rsid w:val="00330576"/>
    <w:rsid w:val="003306D0"/>
    <w:rsid w:val="0033077D"/>
    <w:rsid w:val="00330F36"/>
    <w:rsid w:val="00331082"/>
    <w:rsid w:val="003316B7"/>
    <w:rsid w:val="003324D7"/>
    <w:rsid w:val="0033283A"/>
    <w:rsid w:val="003329D0"/>
    <w:rsid w:val="00332C40"/>
    <w:rsid w:val="00332DB3"/>
    <w:rsid w:val="003335E2"/>
    <w:rsid w:val="00333608"/>
    <w:rsid w:val="0033414E"/>
    <w:rsid w:val="00334162"/>
    <w:rsid w:val="0033467A"/>
    <w:rsid w:val="003350C5"/>
    <w:rsid w:val="00335323"/>
    <w:rsid w:val="003354B7"/>
    <w:rsid w:val="00335983"/>
    <w:rsid w:val="003359D0"/>
    <w:rsid w:val="00335C31"/>
    <w:rsid w:val="00335C34"/>
    <w:rsid w:val="00335D07"/>
    <w:rsid w:val="00335D9C"/>
    <w:rsid w:val="00335FD9"/>
    <w:rsid w:val="003360A9"/>
    <w:rsid w:val="00336193"/>
    <w:rsid w:val="003364B0"/>
    <w:rsid w:val="00336583"/>
    <w:rsid w:val="00336758"/>
    <w:rsid w:val="00336853"/>
    <w:rsid w:val="003369A8"/>
    <w:rsid w:val="00336A20"/>
    <w:rsid w:val="00336DF9"/>
    <w:rsid w:val="0033712C"/>
    <w:rsid w:val="00337385"/>
    <w:rsid w:val="0033752C"/>
    <w:rsid w:val="0033790D"/>
    <w:rsid w:val="00337CC0"/>
    <w:rsid w:val="003401FD"/>
    <w:rsid w:val="0034028C"/>
    <w:rsid w:val="003402D1"/>
    <w:rsid w:val="003407AF"/>
    <w:rsid w:val="00340AFD"/>
    <w:rsid w:val="00340D16"/>
    <w:rsid w:val="00340E5A"/>
    <w:rsid w:val="00341265"/>
    <w:rsid w:val="00341547"/>
    <w:rsid w:val="003417BB"/>
    <w:rsid w:val="003417BC"/>
    <w:rsid w:val="00342200"/>
    <w:rsid w:val="003422C3"/>
    <w:rsid w:val="00342438"/>
    <w:rsid w:val="00342529"/>
    <w:rsid w:val="003425B3"/>
    <w:rsid w:val="0034291E"/>
    <w:rsid w:val="00342C19"/>
    <w:rsid w:val="00342E0C"/>
    <w:rsid w:val="0034320B"/>
    <w:rsid w:val="00343224"/>
    <w:rsid w:val="0034335B"/>
    <w:rsid w:val="003433E9"/>
    <w:rsid w:val="003435C8"/>
    <w:rsid w:val="0034360B"/>
    <w:rsid w:val="00343F46"/>
    <w:rsid w:val="00344042"/>
    <w:rsid w:val="00344073"/>
    <w:rsid w:val="0034429B"/>
    <w:rsid w:val="003442EB"/>
    <w:rsid w:val="003443A3"/>
    <w:rsid w:val="00344803"/>
    <w:rsid w:val="003449C3"/>
    <w:rsid w:val="00344E46"/>
    <w:rsid w:val="00344EB0"/>
    <w:rsid w:val="00344ECB"/>
    <w:rsid w:val="00345288"/>
    <w:rsid w:val="00345806"/>
    <w:rsid w:val="003459C1"/>
    <w:rsid w:val="003459E3"/>
    <w:rsid w:val="00345B00"/>
    <w:rsid w:val="00345EBD"/>
    <w:rsid w:val="00346007"/>
    <w:rsid w:val="0034602B"/>
    <w:rsid w:val="003461B2"/>
    <w:rsid w:val="0034651D"/>
    <w:rsid w:val="003468F6"/>
    <w:rsid w:val="00346C9B"/>
    <w:rsid w:val="00346CFA"/>
    <w:rsid w:val="00347080"/>
    <w:rsid w:val="003470F3"/>
    <w:rsid w:val="00347253"/>
    <w:rsid w:val="003473DD"/>
    <w:rsid w:val="003476D4"/>
    <w:rsid w:val="00347805"/>
    <w:rsid w:val="00347A5D"/>
    <w:rsid w:val="00347B40"/>
    <w:rsid w:val="00347BF4"/>
    <w:rsid w:val="00347C7A"/>
    <w:rsid w:val="00347E67"/>
    <w:rsid w:val="00347E7D"/>
    <w:rsid w:val="00350628"/>
    <w:rsid w:val="00350BB9"/>
    <w:rsid w:val="0035104A"/>
    <w:rsid w:val="00351265"/>
    <w:rsid w:val="00351605"/>
    <w:rsid w:val="0035183E"/>
    <w:rsid w:val="00351888"/>
    <w:rsid w:val="00351905"/>
    <w:rsid w:val="00351A14"/>
    <w:rsid w:val="00351AC3"/>
    <w:rsid w:val="00351B3E"/>
    <w:rsid w:val="00351BC6"/>
    <w:rsid w:val="00351DD3"/>
    <w:rsid w:val="00351FD5"/>
    <w:rsid w:val="0035239F"/>
    <w:rsid w:val="00352C3E"/>
    <w:rsid w:val="00352D63"/>
    <w:rsid w:val="00353048"/>
    <w:rsid w:val="003533B6"/>
    <w:rsid w:val="0035341B"/>
    <w:rsid w:val="0035347E"/>
    <w:rsid w:val="00353623"/>
    <w:rsid w:val="003536ED"/>
    <w:rsid w:val="0035372B"/>
    <w:rsid w:val="00353758"/>
    <w:rsid w:val="003538E6"/>
    <w:rsid w:val="0035405B"/>
    <w:rsid w:val="00354135"/>
    <w:rsid w:val="003543CC"/>
    <w:rsid w:val="003544BD"/>
    <w:rsid w:val="0035450B"/>
    <w:rsid w:val="00354786"/>
    <w:rsid w:val="00355280"/>
    <w:rsid w:val="00355836"/>
    <w:rsid w:val="00355BC7"/>
    <w:rsid w:val="00355C47"/>
    <w:rsid w:val="00355E58"/>
    <w:rsid w:val="00355EDA"/>
    <w:rsid w:val="003562CE"/>
    <w:rsid w:val="003563A8"/>
    <w:rsid w:val="0035692E"/>
    <w:rsid w:val="00356BCE"/>
    <w:rsid w:val="0035751F"/>
    <w:rsid w:val="00357B66"/>
    <w:rsid w:val="00357C46"/>
    <w:rsid w:val="003600E6"/>
    <w:rsid w:val="00360649"/>
    <w:rsid w:val="00360E25"/>
    <w:rsid w:val="00360F55"/>
    <w:rsid w:val="003611D5"/>
    <w:rsid w:val="0036129D"/>
    <w:rsid w:val="003614B1"/>
    <w:rsid w:val="00361685"/>
    <w:rsid w:val="003618D9"/>
    <w:rsid w:val="00361C59"/>
    <w:rsid w:val="00361CEA"/>
    <w:rsid w:val="00361E49"/>
    <w:rsid w:val="00361E50"/>
    <w:rsid w:val="00361F57"/>
    <w:rsid w:val="00361F7A"/>
    <w:rsid w:val="00362612"/>
    <w:rsid w:val="0036283C"/>
    <w:rsid w:val="0036284F"/>
    <w:rsid w:val="00363043"/>
    <w:rsid w:val="00363552"/>
    <w:rsid w:val="003637B8"/>
    <w:rsid w:val="00363A13"/>
    <w:rsid w:val="00363DB8"/>
    <w:rsid w:val="0036443E"/>
    <w:rsid w:val="003647DD"/>
    <w:rsid w:val="00364D8A"/>
    <w:rsid w:val="00365133"/>
    <w:rsid w:val="0036531E"/>
    <w:rsid w:val="0036569E"/>
    <w:rsid w:val="00365E5F"/>
    <w:rsid w:val="00365EF2"/>
    <w:rsid w:val="00366022"/>
    <w:rsid w:val="003660D9"/>
    <w:rsid w:val="00366224"/>
    <w:rsid w:val="003668BE"/>
    <w:rsid w:val="0036698E"/>
    <w:rsid w:val="00366A97"/>
    <w:rsid w:val="00366F00"/>
    <w:rsid w:val="00366FFB"/>
    <w:rsid w:val="003671B4"/>
    <w:rsid w:val="00367AC1"/>
    <w:rsid w:val="00367BFF"/>
    <w:rsid w:val="00367E11"/>
    <w:rsid w:val="003700FA"/>
    <w:rsid w:val="00370122"/>
    <w:rsid w:val="0037034E"/>
    <w:rsid w:val="0037037E"/>
    <w:rsid w:val="00370D82"/>
    <w:rsid w:val="0037140F"/>
    <w:rsid w:val="00371704"/>
    <w:rsid w:val="00371B8F"/>
    <w:rsid w:val="003727D1"/>
    <w:rsid w:val="00372A91"/>
    <w:rsid w:val="00372BB3"/>
    <w:rsid w:val="00372BBD"/>
    <w:rsid w:val="00372BF3"/>
    <w:rsid w:val="00372C00"/>
    <w:rsid w:val="00372CB1"/>
    <w:rsid w:val="00372FA7"/>
    <w:rsid w:val="00372FBE"/>
    <w:rsid w:val="003730CB"/>
    <w:rsid w:val="003731FE"/>
    <w:rsid w:val="003732FD"/>
    <w:rsid w:val="003735F6"/>
    <w:rsid w:val="00373646"/>
    <w:rsid w:val="0037372A"/>
    <w:rsid w:val="0037387E"/>
    <w:rsid w:val="0037397C"/>
    <w:rsid w:val="00373A36"/>
    <w:rsid w:val="00373A49"/>
    <w:rsid w:val="00373EE7"/>
    <w:rsid w:val="00373EFB"/>
    <w:rsid w:val="003740F2"/>
    <w:rsid w:val="003746DA"/>
    <w:rsid w:val="0037540A"/>
    <w:rsid w:val="00375AE1"/>
    <w:rsid w:val="00375EEF"/>
    <w:rsid w:val="00375F0A"/>
    <w:rsid w:val="00376342"/>
    <w:rsid w:val="003763B5"/>
    <w:rsid w:val="003763B9"/>
    <w:rsid w:val="003767FE"/>
    <w:rsid w:val="0037698E"/>
    <w:rsid w:val="00376AD4"/>
    <w:rsid w:val="00376C64"/>
    <w:rsid w:val="00376F02"/>
    <w:rsid w:val="0037711F"/>
    <w:rsid w:val="003771A5"/>
    <w:rsid w:val="00377578"/>
    <w:rsid w:val="00377851"/>
    <w:rsid w:val="00377CD0"/>
    <w:rsid w:val="00377CDF"/>
    <w:rsid w:val="0038069C"/>
    <w:rsid w:val="00380C00"/>
    <w:rsid w:val="00380C4C"/>
    <w:rsid w:val="00380F35"/>
    <w:rsid w:val="0038111E"/>
    <w:rsid w:val="0038119D"/>
    <w:rsid w:val="003812B2"/>
    <w:rsid w:val="003817C3"/>
    <w:rsid w:val="00381B6D"/>
    <w:rsid w:val="00381F69"/>
    <w:rsid w:val="00382207"/>
    <w:rsid w:val="00382699"/>
    <w:rsid w:val="00382865"/>
    <w:rsid w:val="00382A81"/>
    <w:rsid w:val="00382A96"/>
    <w:rsid w:val="00382EBB"/>
    <w:rsid w:val="003835FA"/>
    <w:rsid w:val="003839E6"/>
    <w:rsid w:val="00383DA0"/>
    <w:rsid w:val="00383F99"/>
    <w:rsid w:val="0038417F"/>
    <w:rsid w:val="0038450B"/>
    <w:rsid w:val="00384CFE"/>
    <w:rsid w:val="00384F95"/>
    <w:rsid w:val="003853FA"/>
    <w:rsid w:val="00385882"/>
    <w:rsid w:val="00385C29"/>
    <w:rsid w:val="00385E87"/>
    <w:rsid w:val="003860D2"/>
    <w:rsid w:val="00386189"/>
    <w:rsid w:val="00386944"/>
    <w:rsid w:val="00386AC7"/>
    <w:rsid w:val="00386AE9"/>
    <w:rsid w:val="00386C50"/>
    <w:rsid w:val="00386D04"/>
    <w:rsid w:val="00386D1C"/>
    <w:rsid w:val="00386F02"/>
    <w:rsid w:val="003870EF"/>
    <w:rsid w:val="003871B2"/>
    <w:rsid w:val="0038772F"/>
    <w:rsid w:val="003877CD"/>
    <w:rsid w:val="0039008A"/>
    <w:rsid w:val="003905B2"/>
    <w:rsid w:val="003906A2"/>
    <w:rsid w:val="00390B19"/>
    <w:rsid w:val="00390C9F"/>
    <w:rsid w:val="00391141"/>
    <w:rsid w:val="003912EF"/>
    <w:rsid w:val="003912F8"/>
    <w:rsid w:val="003916AD"/>
    <w:rsid w:val="003919B8"/>
    <w:rsid w:val="00391D58"/>
    <w:rsid w:val="00391EF4"/>
    <w:rsid w:val="00392313"/>
    <w:rsid w:val="00392B57"/>
    <w:rsid w:val="00392CF5"/>
    <w:rsid w:val="00392F52"/>
    <w:rsid w:val="00393348"/>
    <w:rsid w:val="00393435"/>
    <w:rsid w:val="003934C5"/>
    <w:rsid w:val="003936DD"/>
    <w:rsid w:val="00393815"/>
    <w:rsid w:val="00393B8E"/>
    <w:rsid w:val="00393C4A"/>
    <w:rsid w:val="003940C5"/>
    <w:rsid w:val="0039465E"/>
    <w:rsid w:val="0039488D"/>
    <w:rsid w:val="00394ABE"/>
    <w:rsid w:val="00394B06"/>
    <w:rsid w:val="00394F67"/>
    <w:rsid w:val="00395030"/>
    <w:rsid w:val="00395034"/>
    <w:rsid w:val="0039511F"/>
    <w:rsid w:val="0039517A"/>
    <w:rsid w:val="0039529D"/>
    <w:rsid w:val="00395308"/>
    <w:rsid w:val="00395448"/>
    <w:rsid w:val="00395513"/>
    <w:rsid w:val="00395898"/>
    <w:rsid w:val="0039597E"/>
    <w:rsid w:val="003959CC"/>
    <w:rsid w:val="00395B28"/>
    <w:rsid w:val="00395D00"/>
    <w:rsid w:val="00395EE4"/>
    <w:rsid w:val="0039635A"/>
    <w:rsid w:val="0039696C"/>
    <w:rsid w:val="00396C26"/>
    <w:rsid w:val="00396C59"/>
    <w:rsid w:val="00397030"/>
    <w:rsid w:val="00397355"/>
    <w:rsid w:val="0039763C"/>
    <w:rsid w:val="003976AE"/>
    <w:rsid w:val="003976EC"/>
    <w:rsid w:val="0039790C"/>
    <w:rsid w:val="00397A79"/>
    <w:rsid w:val="003A00DB"/>
    <w:rsid w:val="003A0397"/>
    <w:rsid w:val="003A0583"/>
    <w:rsid w:val="003A0B7F"/>
    <w:rsid w:val="003A0FC4"/>
    <w:rsid w:val="003A18A3"/>
    <w:rsid w:val="003A19F3"/>
    <w:rsid w:val="003A1BD2"/>
    <w:rsid w:val="003A1C22"/>
    <w:rsid w:val="003A1DA5"/>
    <w:rsid w:val="003A2012"/>
    <w:rsid w:val="003A217E"/>
    <w:rsid w:val="003A2221"/>
    <w:rsid w:val="003A23F2"/>
    <w:rsid w:val="003A284D"/>
    <w:rsid w:val="003A29D2"/>
    <w:rsid w:val="003A2B9E"/>
    <w:rsid w:val="003A2DF1"/>
    <w:rsid w:val="003A375E"/>
    <w:rsid w:val="003A3770"/>
    <w:rsid w:val="003A38E9"/>
    <w:rsid w:val="003A3E6F"/>
    <w:rsid w:val="003A3F04"/>
    <w:rsid w:val="003A3F42"/>
    <w:rsid w:val="003A402D"/>
    <w:rsid w:val="003A41AA"/>
    <w:rsid w:val="003A43AD"/>
    <w:rsid w:val="003A4877"/>
    <w:rsid w:val="003A4BF0"/>
    <w:rsid w:val="003A5013"/>
    <w:rsid w:val="003A5016"/>
    <w:rsid w:val="003A5188"/>
    <w:rsid w:val="003A54B7"/>
    <w:rsid w:val="003A5695"/>
    <w:rsid w:val="003A571D"/>
    <w:rsid w:val="003A5957"/>
    <w:rsid w:val="003A5AF4"/>
    <w:rsid w:val="003A5C44"/>
    <w:rsid w:val="003A5CCF"/>
    <w:rsid w:val="003A60A8"/>
    <w:rsid w:val="003A60EE"/>
    <w:rsid w:val="003A63EA"/>
    <w:rsid w:val="003A64D1"/>
    <w:rsid w:val="003A6B34"/>
    <w:rsid w:val="003A6C20"/>
    <w:rsid w:val="003A6E21"/>
    <w:rsid w:val="003A716B"/>
    <w:rsid w:val="003A7426"/>
    <w:rsid w:val="003A7447"/>
    <w:rsid w:val="003A74A8"/>
    <w:rsid w:val="003A75B7"/>
    <w:rsid w:val="003A75D8"/>
    <w:rsid w:val="003A787B"/>
    <w:rsid w:val="003A7916"/>
    <w:rsid w:val="003A7D72"/>
    <w:rsid w:val="003A7EBD"/>
    <w:rsid w:val="003A7F52"/>
    <w:rsid w:val="003A7FD4"/>
    <w:rsid w:val="003B0045"/>
    <w:rsid w:val="003B04F1"/>
    <w:rsid w:val="003B0679"/>
    <w:rsid w:val="003B092C"/>
    <w:rsid w:val="003B09D6"/>
    <w:rsid w:val="003B0D26"/>
    <w:rsid w:val="003B0DA3"/>
    <w:rsid w:val="003B1813"/>
    <w:rsid w:val="003B1D53"/>
    <w:rsid w:val="003B1ECB"/>
    <w:rsid w:val="003B20B5"/>
    <w:rsid w:val="003B2535"/>
    <w:rsid w:val="003B2A0F"/>
    <w:rsid w:val="003B2F65"/>
    <w:rsid w:val="003B313C"/>
    <w:rsid w:val="003B3361"/>
    <w:rsid w:val="003B363D"/>
    <w:rsid w:val="003B3977"/>
    <w:rsid w:val="003B3E2A"/>
    <w:rsid w:val="003B4326"/>
    <w:rsid w:val="003B4A00"/>
    <w:rsid w:val="003B4D23"/>
    <w:rsid w:val="003B4F5B"/>
    <w:rsid w:val="003B549F"/>
    <w:rsid w:val="003B55B6"/>
    <w:rsid w:val="003B5AE2"/>
    <w:rsid w:val="003B5AEE"/>
    <w:rsid w:val="003B6174"/>
    <w:rsid w:val="003B62CD"/>
    <w:rsid w:val="003B6572"/>
    <w:rsid w:val="003B6AF3"/>
    <w:rsid w:val="003B6AFA"/>
    <w:rsid w:val="003B6B32"/>
    <w:rsid w:val="003B6CEE"/>
    <w:rsid w:val="003B6D38"/>
    <w:rsid w:val="003B6D43"/>
    <w:rsid w:val="003B6D8C"/>
    <w:rsid w:val="003B6E69"/>
    <w:rsid w:val="003B7204"/>
    <w:rsid w:val="003B76AB"/>
    <w:rsid w:val="003B7CDF"/>
    <w:rsid w:val="003C0135"/>
    <w:rsid w:val="003C0274"/>
    <w:rsid w:val="003C0C68"/>
    <w:rsid w:val="003C0F63"/>
    <w:rsid w:val="003C0FE1"/>
    <w:rsid w:val="003C10E0"/>
    <w:rsid w:val="003C1501"/>
    <w:rsid w:val="003C1676"/>
    <w:rsid w:val="003C17D0"/>
    <w:rsid w:val="003C1A06"/>
    <w:rsid w:val="003C1B97"/>
    <w:rsid w:val="003C1E2C"/>
    <w:rsid w:val="003C210F"/>
    <w:rsid w:val="003C23AF"/>
    <w:rsid w:val="003C292E"/>
    <w:rsid w:val="003C2A97"/>
    <w:rsid w:val="003C2B8C"/>
    <w:rsid w:val="003C3071"/>
    <w:rsid w:val="003C31E0"/>
    <w:rsid w:val="003C3267"/>
    <w:rsid w:val="003C332E"/>
    <w:rsid w:val="003C3352"/>
    <w:rsid w:val="003C371F"/>
    <w:rsid w:val="003C3908"/>
    <w:rsid w:val="003C39CD"/>
    <w:rsid w:val="003C39EF"/>
    <w:rsid w:val="003C3D64"/>
    <w:rsid w:val="003C3D71"/>
    <w:rsid w:val="003C3E9B"/>
    <w:rsid w:val="003C3F11"/>
    <w:rsid w:val="003C3F4B"/>
    <w:rsid w:val="003C4414"/>
    <w:rsid w:val="003C448C"/>
    <w:rsid w:val="003C4708"/>
    <w:rsid w:val="003C4BFD"/>
    <w:rsid w:val="003C4EE7"/>
    <w:rsid w:val="003C5004"/>
    <w:rsid w:val="003C5158"/>
    <w:rsid w:val="003C5336"/>
    <w:rsid w:val="003C5670"/>
    <w:rsid w:val="003C570C"/>
    <w:rsid w:val="003C5913"/>
    <w:rsid w:val="003C5D09"/>
    <w:rsid w:val="003C624A"/>
    <w:rsid w:val="003C6970"/>
    <w:rsid w:val="003C6D78"/>
    <w:rsid w:val="003C6FA5"/>
    <w:rsid w:val="003C6FA9"/>
    <w:rsid w:val="003C706D"/>
    <w:rsid w:val="003C706F"/>
    <w:rsid w:val="003C70FA"/>
    <w:rsid w:val="003C735E"/>
    <w:rsid w:val="003C73CD"/>
    <w:rsid w:val="003C7CB7"/>
    <w:rsid w:val="003C7ED7"/>
    <w:rsid w:val="003C7F71"/>
    <w:rsid w:val="003C7FAD"/>
    <w:rsid w:val="003D0099"/>
    <w:rsid w:val="003D01FD"/>
    <w:rsid w:val="003D0362"/>
    <w:rsid w:val="003D049C"/>
    <w:rsid w:val="003D0A0C"/>
    <w:rsid w:val="003D0BCB"/>
    <w:rsid w:val="003D0C18"/>
    <w:rsid w:val="003D0C1F"/>
    <w:rsid w:val="003D0E1C"/>
    <w:rsid w:val="003D17E0"/>
    <w:rsid w:val="003D1984"/>
    <w:rsid w:val="003D19EF"/>
    <w:rsid w:val="003D1A89"/>
    <w:rsid w:val="003D1AAF"/>
    <w:rsid w:val="003D1AC5"/>
    <w:rsid w:val="003D23F2"/>
    <w:rsid w:val="003D2438"/>
    <w:rsid w:val="003D24B9"/>
    <w:rsid w:val="003D28DA"/>
    <w:rsid w:val="003D2926"/>
    <w:rsid w:val="003D34C6"/>
    <w:rsid w:val="003D3672"/>
    <w:rsid w:val="003D38EF"/>
    <w:rsid w:val="003D3A2C"/>
    <w:rsid w:val="003D3B4F"/>
    <w:rsid w:val="003D3DFF"/>
    <w:rsid w:val="003D4469"/>
    <w:rsid w:val="003D45F8"/>
    <w:rsid w:val="003D480D"/>
    <w:rsid w:val="003D485D"/>
    <w:rsid w:val="003D4FF1"/>
    <w:rsid w:val="003D5895"/>
    <w:rsid w:val="003D5B2D"/>
    <w:rsid w:val="003D6081"/>
    <w:rsid w:val="003D62C0"/>
    <w:rsid w:val="003D6357"/>
    <w:rsid w:val="003D6539"/>
    <w:rsid w:val="003D6A0F"/>
    <w:rsid w:val="003D6E9F"/>
    <w:rsid w:val="003D6F3A"/>
    <w:rsid w:val="003D7314"/>
    <w:rsid w:val="003D7418"/>
    <w:rsid w:val="003D76F4"/>
    <w:rsid w:val="003D7850"/>
    <w:rsid w:val="003D7AEA"/>
    <w:rsid w:val="003D7B4C"/>
    <w:rsid w:val="003E029D"/>
    <w:rsid w:val="003E05ED"/>
    <w:rsid w:val="003E0DDD"/>
    <w:rsid w:val="003E119B"/>
    <w:rsid w:val="003E12BA"/>
    <w:rsid w:val="003E138E"/>
    <w:rsid w:val="003E1398"/>
    <w:rsid w:val="003E13B0"/>
    <w:rsid w:val="003E16A6"/>
    <w:rsid w:val="003E16E0"/>
    <w:rsid w:val="003E1BCD"/>
    <w:rsid w:val="003E1C04"/>
    <w:rsid w:val="003E1D6A"/>
    <w:rsid w:val="003E1D9D"/>
    <w:rsid w:val="003E220A"/>
    <w:rsid w:val="003E2405"/>
    <w:rsid w:val="003E2551"/>
    <w:rsid w:val="003E28BF"/>
    <w:rsid w:val="003E2CCC"/>
    <w:rsid w:val="003E2E31"/>
    <w:rsid w:val="003E2FAC"/>
    <w:rsid w:val="003E304E"/>
    <w:rsid w:val="003E3064"/>
    <w:rsid w:val="003E3156"/>
    <w:rsid w:val="003E334A"/>
    <w:rsid w:val="003E3382"/>
    <w:rsid w:val="003E35E1"/>
    <w:rsid w:val="003E3619"/>
    <w:rsid w:val="003E3641"/>
    <w:rsid w:val="003E3730"/>
    <w:rsid w:val="003E3AF3"/>
    <w:rsid w:val="003E3D15"/>
    <w:rsid w:val="003E41E1"/>
    <w:rsid w:val="003E4458"/>
    <w:rsid w:val="003E466A"/>
    <w:rsid w:val="003E49CA"/>
    <w:rsid w:val="003E4B3E"/>
    <w:rsid w:val="003E534C"/>
    <w:rsid w:val="003E5948"/>
    <w:rsid w:val="003E5A23"/>
    <w:rsid w:val="003E5D89"/>
    <w:rsid w:val="003E5FF7"/>
    <w:rsid w:val="003E6170"/>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563"/>
    <w:rsid w:val="003F0667"/>
    <w:rsid w:val="003F07B1"/>
    <w:rsid w:val="003F0C85"/>
    <w:rsid w:val="003F0D73"/>
    <w:rsid w:val="003F108A"/>
    <w:rsid w:val="003F1311"/>
    <w:rsid w:val="003F1327"/>
    <w:rsid w:val="003F18C8"/>
    <w:rsid w:val="003F1B04"/>
    <w:rsid w:val="003F1DB6"/>
    <w:rsid w:val="003F2221"/>
    <w:rsid w:val="003F24BE"/>
    <w:rsid w:val="003F27F8"/>
    <w:rsid w:val="003F29E3"/>
    <w:rsid w:val="003F2B91"/>
    <w:rsid w:val="003F2BAF"/>
    <w:rsid w:val="003F2E4D"/>
    <w:rsid w:val="003F3219"/>
    <w:rsid w:val="003F33E9"/>
    <w:rsid w:val="003F34A7"/>
    <w:rsid w:val="003F3801"/>
    <w:rsid w:val="003F3CD7"/>
    <w:rsid w:val="003F3CFB"/>
    <w:rsid w:val="003F3F98"/>
    <w:rsid w:val="003F3FBC"/>
    <w:rsid w:val="003F43E2"/>
    <w:rsid w:val="003F4433"/>
    <w:rsid w:val="003F49E6"/>
    <w:rsid w:val="003F4A59"/>
    <w:rsid w:val="003F56BE"/>
    <w:rsid w:val="003F56D4"/>
    <w:rsid w:val="003F584A"/>
    <w:rsid w:val="003F5924"/>
    <w:rsid w:val="003F5A2F"/>
    <w:rsid w:val="003F5B55"/>
    <w:rsid w:val="003F5C55"/>
    <w:rsid w:val="003F5FC5"/>
    <w:rsid w:val="003F6030"/>
    <w:rsid w:val="003F633A"/>
    <w:rsid w:val="003F655B"/>
    <w:rsid w:val="003F65DE"/>
    <w:rsid w:val="003F6C92"/>
    <w:rsid w:val="003F6CB2"/>
    <w:rsid w:val="003F6ED2"/>
    <w:rsid w:val="003F706F"/>
    <w:rsid w:val="003F70D8"/>
    <w:rsid w:val="003F7504"/>
    <w:rsid w:val="003F7812"/>
    <w:rsid w:val="003F799F"/>
    <w:rsid w:val="003F7BCF"/>
    <w:rsid w:val="003F7C3A"/>
    <w:rsid w:val="003F7CBC"/>
    <w:rsid w:val="00400270"/>
    <w:rsid w:val="004005BD"/>
    <w:rsid w:val="004006C6"/>
    <w:rsid w:val="00400744"/>
    <w:rsid w:val="004008B6"/>
    <w:rsid w:val="00400C31"/>
    <w:rsid w:val="00400E2A"/>
    <w:rsid w:val="00401249"/>
    <w:rsid w:val="00401359"/>
    <w:rsid w:val="004015EB"/>
    <w:rsid w:val="004017D1"/>
    <w:rsid w:val="00401982"/>
    <w:rsid w:val="00401F5D"/>
    <w:rsid w:val="00402289"/>
    <w:rsid w:val="0040245B"/>
    <w:rsid w:val="00402494"/>
    <w:rsid w:val="004025AB"/>
    <w:rsid w:val="00402645"/>
    <w:rsid w:val="00402B14"/>
    <w:rsid w:val="00402B3D"/>
    <w:rsid w:val="00402BD2"/>
    <w:rsid w:val="00402F8B"/>
    <w:rsid w:val="00403811"/>
    <w:rsid w:val="0040381F"/>
    <w:rsid w:val="00403BA7"/>
    <w:rsid w:val="00403D16"/>
    <w:rsid w:val="00403F8A"/>
    <w:rsid w:val="00404017"/>
    <w:rsid w:val="00404D63"/>
    <w:rsid w:val="00405255"/>
    <w:rsid w:val="004059D8"/>
    <w:rsid w:val="00405D40"/>
    <w:rsid w:val="00405E3B"/>
    <w:rsid w:val="00406311"/>
    <w:rsid w:val="00406773"/>
    <w:rsid w:val="00406A66"/>
    <w:rsid w:val="00406C82"/>
    <w:rsid w:val="0040734D"/>
    <w:rsid w:val="004074AB"/>
    <w:rsid w:val="00407503"/>
    <w:rsid w:val="004077DF"/>
    <w:rsid w:val="00407989"/>
    <w:rsid w:val="00407A05"/>
    <w:rsid w:val="00407B38"/>
    <w:rsid w:val="00407BB8"/>
    <w:rsid w:val="00407DF0"/>
    <w:rsid w:val="00407F26"/>
    <w:rsid w:val="00407F30"/>
    <w:rsid w:val="004100DF"/>
    <w:rsid w:val="004104D3"/>
    <w:rsid w:val="0041126A"/>
    <w:rsid w:val="00411427"/>
    <w:rsid w:val="0041169F"/>
    <w:rsid w:val="004118ED"/>
    <w:rsid w:val="00411A42"/>
    <w:rsid w:val="00411B56"/>
    <w:rsid w:val="0041251B"/>
    <w:rsid w:val="0041264E"/>
    <w:rsid w:val="0041294C"/>
    <w:rsid w:val="00412A5D"/>
    <w:rsid w:val="00412F1F"/>
    <w:rsid w:val="00412FCB"/>
    <w:rsid w:val="00413096"/>
    <w:rsid w:val="004131B5"/>
    <w:rsid w:val="00413383"/>
    <w:rsid w:val="0041344F"/>
    <w:rsid w:val="0041347E"/>
    <w:rsid w:val="00413625"/>
    <w:rsid w:val="004137E5"/>
    <w:rsid w:val="00413BEE"/>
    <w:rsid w:val="00413C42"/>
    <w:rsid w:val="00413CDE"/>
    <w:rsid w:val="00413DAD"/>
    <w:rsid w:val="00413E1E"/>
    <w:rsid w:val="00413E9E"/>
    <w:rsid w:val="00414258"/>
    <w:rsid w:val="00414296"/>
    <w:rsid w:val="004143FC"/>
    <w:rsid w:val="00414A64"/>
    <w:rsid w:val="00414A8B"/>
    <w:rsid w:val="00414C22"/>
    <w:rsid w:val="00414C3F"/>
    <w:rsid w:val="00414CFC"/>
    <w:rsid w:val="00414D76"/>
    <w:rsid w:val="00414D96"/>
    <w:rsid w:val="00414E85"/>
    <w:rsid w:val="00414F67"/>
    <w:rsid w:val="00415214"/>
    <w:rsid w:val="00415296"/>
    <w:rsid w:val="0041542D"/>
    <w:rsid w:val="004154C1"/>
    <w:rsid w:val="004159FF"/>
    <w:rsid w:val="00415DAE"/>
    <w:rsid w:val="004161C9"/>
    <w:rsid w:val="0041650B"/>
    <w:rsid w:val="004168FE"/>
    <w:rsid w:val="00416A98"/>
    <w:rsid w:val="00416BCF"/>
    <w:rsid w:val="004178BB"/>
    <w:rsid w:val="00417AA7"/>
    <w:rsid w:val="00417FBC"/>
    <w:rsid w:val="004203AC"/>
    <w:rsid w:val="004209B9"/>
    <w:rsid w:val="00420BAA"/>
    <w:rsid w:val="00420C13"/>
    <w:rsid w:val="00420FA7"/>
    <w:rsid w:val="00421071"/>
    <w:rsid w:val="004210D4"/>
    <w:rsid w:val="00421334"/>
    <w:rsid w:val="004213CE"/>
    <w:rsid w:val="004213EE"/>
    <w:rsid w:val="004214B9"/>
    <w:rsid w:val="0042155E"/>
    <w:rsid w:val="0042158B"/>
    <w:rsid w:val="004215BC"/>
    <w:rsid w:val="0042161F"/>
    <w:rsid w:val="0042178B"/>
    <w:rsid w:val="00421A39"/>
    <w:rsid w:val="00421AF3"/>
    <w:rsid w:val="00421C05"/>
    <w:rsid w:val="00421C42"/>
    <w:rsid w:val="00421F83"/>
    <w:rsid w:val="0042204D"/>
    <w:rsid w:val="00422104"/>
    <w:rsid w:val="004223DF"/>
    <w:rsid w:val="004224D0"/>
    <w:rsid w:val="004227D3"/>
    <w:rsid w:val="00422A68"/>
    <w:rsid w:val="0042332F"/>
    <w:rsid w:val="004233C4"/>
    <w:rsid w:val="00423437"/>
    <w:rsid w:val="00423680"/>
    <w:rsid w:val="00423AC1"/>
    <w:rsid w:val="00423BE8"/>
    <w:rsid w:val="00423D1D"/>
    <w:rsid w:val="00423F52"/>
    <w:rsid w:val="004242F7"/>
    <w:rsid w:val="004244BE"/>
    <w:rsid w:val="004247F0"/>
    <w:rsid w:val="00424962"/>
    <w:rsid w:val="00424AB6"/>
    <w:rsid w:val="00424E47"/>
    <w:rsid w:val="00425037"/>
    <w:rsid w:val="00425366"/>
    <w:rsid w:val="00425571"/>
    <w:rsid w:val="004256ED"/>
    <w:rsid w:val="004258CB"/>
    <w:rsid w:val="00425973"/>
    <w:rsid w:val="00425A07"/>
    <w:rsid w:val="00425BCC"/>
    <w:rsid w:val="00425BDB"/>
    <w:rsid w:val="00425DD1"/>
    <w:rsid w:val="00425E35"/>
    <w:rsid w:val="00425E4D"/>
    <w:rsid w:val="00425E80"/>
    <w:rsid w:val="00426A96"/>
    <w:rsid w:val="00426B54"/>
    <w:rsid w:val="00426BEB"/>
    <w:rsid w:val="00426D6C"/>
    <w:rsid w:val="004273D2"/>
    <w:rsid w:val="0042745D"/>
    <w:rsid w:val="004279F2"/>
    <w:rsid w:val="00427AEF"/>
    <w:rsid w:val="00427B96"/>
    <w:rsid w:val="00427CF2"/>
    <w:rsid w:val="004300E5"/>
    <w:rsid w:val="00430695"/>
    <w:rsid w:val="00430A8A"/>
    <w:rsid w:val="00430AA6"/>
    <w:rsid w:val="00430AA9"/>
    <w:rsid w:val="00430C98"/>
    <w:rsid w:val="00430E56"/>
    <w:rsid w:val="00431181"/>
    <w:rsid w:val="004312F3"/>
    <w:rsid w:val="0043144D"/>
    <w:rsid w:val="00431CAB"/>
    <w:rsid w:val="00431D36"/>
    <w:rsid w:val="00432803"/>
    <w:rsid w:val="00432AE4"/>
    <w:rsid w:val="00432AE7"/>
    <w:rsid w:val="00432B0D"/>
    <w:rsid w:val="00432B25"/>
    <w:rsid w:val="00433186"/>
    <w:rsid w:val="00433E00"/>
    <w:rsid w:val="004346BD"/>
    <w:rsid w:val="00434818"/>
    <w:rsid w:val="0043483C"/>
    <w:rsid w:val="004348BC"/>
    <w:rsid w:val="004348BF"/>
    <w:rsid w:val="00434AFC"/>
    <w:rsid w:val="00434CB7"/>
    <w:rsid w:val="00435284"/>
    <w:rsid w:val="0043590F"/>
    <w:rsid w:val="00435BF4"/>
    <w:rsid w:val="00435ED2"/>
    <w:rsid w:val="00435FBE"/>
    <w:rsid w:val="004365AE"/>
    <w:rsid w:val="004366F4"/>
    <w:rsid w:val="00436D1B"/>
    <w:rsid w:val="004370EC"/>
    <w:rsid w:val="00437336"/>
    <w:rsid w:val="0043764E"/>
    <w:rsid w:val="004376F5"/>
    <w:rsid w:val="00437CE5"/>
    <w:rsid w:val="00437DD4"/>
    <w:rsid w:val="00437E03"/>
    <w:rsid w:val="00437F16"/>
    <w:rsid w:val="00437F65"/>
    <w:rsid w:val="00437FA0"/>
    <w:rsid w:val="004400BF"/>
    <w:rsid w:val="00440859"/>
    <w:rsid w:val="00440880"/>
    <w:rsid w:val="00440941"/>
    <w:rsid w:val="00440A93"/>
    <w:rsid w:val="00440B1F"/>
    <w:rsid w:val="00440CEA"/>
    <w:rsid w:val="00440EFF"/>
    <w:rsid w:val="004410CA"/>
    <w:rsid w:val="0044110F"/>
    <w:rsid w:val="004413F4"/>
    <w:rsid w:val="004418C7"/>
    <w:rsid w:val="004418F2"/>
    <w:rsid w:val="0044199C"/>
    <w:rsid w:val="00441D12"/>
    <w:rsid w:val="004420EF"/>
    <w:rsid w:val="00442400"/>
    <w:rsid w:val="00442C2B"/>
    <w:rsid w:val="00443167"/>
    <w:rsid w:val="004433BC"/>
    <w:rsid w:val="00443724"/>
    <w:rsid w:val="00443C97"/>
    <w:rsid w:val="00444035"/>
    <w:rsid w:val="0044435E"/>
    <w:rsid w:val="00444407"/>
    <w:rsid w:val="00444530"/>
    <w:rsid w:val="00444904"/>
    <w:rsid w:val="00444C10"/>
    <w:rsid w:val="00444C8B"/>
    <w:rsid w:val="00444D39"/>
    <w:rsid w:val="00444F2C"/>
    <w:rsid w:val="004450E4"/>
    <w:rsid w:val="00445378"/>
    <w:rsid w:val="00445754"/>
    <w:rsid w:val="0044601C"/>
    <w:rsid w:val="0044614B"/>
    <w:rsid w:val="004463B0"/>
    <w:rsid w:val="0044650F"/>
    <w:rsid w:val="0044679C"/>
    <w:rsid w:val="00446870"/>
    <w:rsid w:val="004472FB"/>
    <w:rsid w:val="004476DC"/>
    <w:rsid w:val="00447826"/>
    <w:rsid w:val="00447F82"/>
    <w:rsid w:val="00447FB1"/>
    <w:rsid w:val="00450175"/>
    <w:rsid w:val="004507BE"/>
    <w:rsid w:val="004507DD"/>
    <w:rsid w:val="00450AED"/>
    <w:rsid w:val="00450E38"/>
    <w:rsid w:val="00450EB0"/>
    <w:rsid w:val="004513EA"/>
    <w:rsid w:val="00451493"/>
    <w:rsid w:val="0045149D"/>
    <w:rsid w:val="0045165D"/>
    <w:rsid w:val="004517C8"/>
    <w:rsid w:val="00451B61"/>
    <w:rsid w:val="00452261"/>
    <w:rsid w:val="004522B2"/>
    <w:rsid w:val="0045235D"/>
    <w:rsid w:val="00452567"/>
    <w:rsid w:val="004527C8"/>
    <w:rsid w:val="00452FC6"/>
    <w:rsid w:val="00453265"/>
    <w:rsid w:val="0045331B"/>
    <w:rsid w:val="00453612"/>
    <w:rsid w:val="0045390E"/>
    <w:rsid w:val="00453935"/>
    <w:rsid w:val="00453C54"/>
    <w:rsid w:val="004542CD"/>
    <w:rsid w:val="0045434C"/>
    <w:rsid w:val="0045474F"/>
    <w:rsid w:val="004547B0"/>
    <w:rsid w:val="00454937"/>
    <w:rsid w:val="00454949"/>
    <w:rsid w:val="00454971"/>
    <w:rsid w:val="004549FB"/>
    <w:rsid w:val="00454A6C"/>
    <w:rsid w:val="00455211"/>
    <w:rsid w:val="004552BC"/>
    <w:rsid w:val="0045545C"/>
    <w:rsid w:val="004555D2"/>
    <w:rsid w:val="00455793"/>
    <w:rsid w:val="004558B4"/>
    <w:rsid w:val="00455E86"/>
    <w:rsid w:val="0045604C"/>
    <w:rsid w:val="00456439"/>
    <w:rsid w:val="00456594"/>
    <w:rsid w:val="004566FC"/>
    <w:rsid w:val="00456837"/>
    <w:rsid w:val="004569A3"/>
    <w:rsid w:val="00456E53"/>
    <w:rsid w:val="00456F61"/>
    <w:rsid w:val="00457080"/>
    <w:rsid w:val="004571BE"/>
    <w:rsid w:val="004575AE"/>
    <w:rsid w:val="00457A4A"/>
    <w:rsid w:val="00457A4F"/>
    <w:rsid w:val="00457C8B"/>
    <w:rsid w:val="00457FB1"/>
    <w:rsid w:val="00457FC2"/>
    <w:rsid w:val="004602B6"/>
    <w:rsid w:val="004608A8"/>
    <w:rsid w:val="004608D3"/>
    <w:rsid w:val="00461120"/>
    <w:rsid w:val="004611C9"/>
    <w:rsid w:val="004611FF"/>
    <w:rsid w:val="00461607"/>
    <w:rsid w:val="00461668"/>
    <w:rsid w:val="004625A5"/>
    <w:rsid w:val="00462706"/>
    <w:rsid w:val="004628E5"/>
    <w:rsid w:val="004630AB"/>
    <w:rsid w:val="004636DE"/>
    <w:rsid w:val="00463720"/>
    <w:rsid w:val="00463A16"/>
    <w:rsid w:val="00463AF1"/>
    <w:rsid w:val="004646C3"/>
    <w:rsid w:val="0046483D"/>
    <w:rsid w:val="00464A10"/>
    <w:rsid w:val="00464C7A"/>
    <w:rsid w:val="00464EDF"/>
    <w:rsid w:val="004656A3"/>
    <w:rsid w:val="004657D4"/>
    <w:rsid w:val="00465A22"/>
    <w:rsid w:val="00465B05"/>
    <w:rsid w:val="00465CE6"/>
    <w:rsid w:val="00465DBA"/>
    <w:rsid w:val="00465E8A"/>
    <w:rsid w:val="00466094"/>
    <w:rsid w:val="004662EB"/>
    <w:rsid w:val="00466457"/>
    <w:rsid w:val="0046646D"/>
    <w:rsid w:val="004664FE"/>
    <w:rsid w:val="00466513"/>
    <w:rsid w:val="004665A1"/>
    <w:rsid w:val="00466693"/>
    <w:rsid w:val="00466721"/>
    <w:rsid w:val="00466AF8"/>
    <w:rsid w:val="00466C97"/>
    <w:rsid w:val="0046700B"/>
    <w:rsid w:val="004672B8"/>
    <w:rsid w:val="00467330"/>
    <w:rsid w:val="004674F9"/>
    <w:rsid w:val="004675F8"/>
    <w:rsid w:val="00467A0F"/>
    <w:rsid w:val="00467D5D"/>
    <w:rsid w:val="0047001C"/>
    <w:rsid w:val="0047004B"/>
    <w:rsid w:val="004701D3"/>
    <w:rsid w:val="004703CD"/>
    <w:rsid w:val="004708A6"/>
    <w:rsid w:val="00470954"/>
    <w:rsid w:val="004709B8"/>
    <w:rsid w:val="00470F97"/>
    <w:rsid w:val="00471059"/>
    <w:rsid w:val="0047106B"/>
    <w:rsid w:val="004711A1"/>
    <w:rsid w:val="004714A9"/>
    <w:rsid w:val="0047193B"/>
    <w:rsid w:val="00471C50"/>
    <w:rsid w:val="00471C57"/>
    <w:rsid w:val="00471D74"/>
    <w:rsid w:val="0047203B"/>
    <w:rsid w:val="0047237D"/>
    <w:rsid w:val="0047247E"/>
    <w:rsid w:val="004724C4"/>
    <w:rsid w:val="00472D72"/>
    <w:rsid w:val="004739C0"/>
    <w:rsid w:val="00473B1A"/>
    <w:rsid w:val="00473E38"/>
    <w:rsid w:val="00474346"/>
    <w:rsid w:val="004743EB"/>
    <w:rsid w:val="00474777"/>
    <w:rsid w:val="00474956"/>
    <w:rsid w:val="00474D87"/>
    <w:rsid w:val="00474EFC"/>
    <w:rsid w:val="00474F40"/>
    <w:rsid w:val="0047527B"/>
    <w:rsid w:val="00475349"/>
    <w:rsid w:val="00475B73"/>
    <w:rsid w:val="00476114"/>
    <w:rsid w:val="0047631E"/>
    <w:rsid w:val="004767F2"/>
    <w:rsid w:val="00476996"/>
    <w:rsid w:val="00476C13"/>
    <w:rsid w:val="00476D36"/>
    <w:rsid w:val="00477069"/>
    <w:rsid w:val="00477091"/>
    <w:rsid w:val="004770A8"/>
    <w:rsid w:val="004771D3"/>
    <w:rsid w:val="004776D9"/>
    <w:rsid w:val="004778A2"/>
    <w:rsid w:val="004779CD"/>
    <w:rsid w:val="00477BF1"/>
    <w:rsid w:val="00477C24"/>
    <w:rsid w:val="00480031"/>
    <w:rsid w:val="0048028B"/>
    <w:rsid w:val="004805AD"/>
    <w:rsid w:val="00480BFA"/>
    <w:rsid w:val="00480C4D"/>
    <w:rsid w:val="0048105D"/>
    <w:rsid w:val="0048152B"/>
    <w:rsid w:val="0048183C"/>
    <w:rsid w:val="00481BBD"/>
    <w:rsid w:val="00481BE2"/>
    <w:rsid w:val="00481CE3"/>
    <w:rsid w:val="00481F0A"/>
    <w:rsid w:val="00481FF0"/>
    <w:rsid w:val="0048231C"/>
    <w:rsid w:val="00482328"/>
    <w:rsid w:val="004826D8"/>
    <w:rsid w:val="00482838"/>
    <w:rsid w:val="00482AA0"/>
    <w:rsid w:val="00483752"/>
    <w:rsid w:val="004837A8"/>
    <w:rsid w:val="00483B61"/>
    <w:rsid w:val="00483CBD"/>
    <w:rsid w:val="00483EF5"/>
    <w:rsid w:val="00484197"/>
    <w:rsid w:val="00484C07"/>
    <w:rsid w:val="00484F97"/>
    <w:rsid w:val="0048518C"/>
    <w:rsid w:val="004856A0"/>
    <w:rsid w:val="00485D5A"/>
    <w:rsid w:val="00485F31"/>
    <w:rsid w:val="004860D7"/>
    <w:rsid w:val="0048617C"/>
    <w:rsid w:val="0048662E"/>
    <w:rsid w:val="004866B4"/>
    <w:rsid w:val="00486923"/>
    <w:rsid w:val="00486FCE"/>
    <w:rsid w:val="00487013"/>
    <w:rsid w:val="00487038"/>
    <w:rsid w:val="004872B0"/>
    <w:rsid w:val="0048734E"/>
    <w:rsid w:val="00487A5E"/>
    <w:rsid w:val="004900BE"/>
    <w:rsid w:val="0049030B"/>
    <w:rsid w:val="00490865"/>
    <w:rsid w:val="00490991"/>
    <w:rsid w:val="00490C33"/>
    <w:rsid w:val="00490DB5"/>
    <w:rsid w:val="00490E27"/>
    <w:rsid w:val="00490E64"/>
    <w:rsid w:val="00491267"/>
    <w:rsid w:val="004913E5"/>
    <w:rsid w:val="004915D5"/>
    <w:rsid w:val="004915F2"/>
    <w:rsid w:val="004916C7"/>
    <w:rsid w:val="00491ADE"/>
    <w:rsid w:val="00491D73"/>
    <w:rsid w:val="00491DB7"/>
    <w:rsid w:val="00492649"/>
    <w:rsid w:val="004927F0"/>
    <w:rsid w:val="00492B04"/>
    <w:rsid w:val="00492E64"/>
    <w:rsid w:val="0049307B"/>
    <w:rsid w:val="004931DC"/>
    <w:rsid w:val="00493624"/>
    <w:rsid w:val="004936A0"/>
    <w:rsid w:val="00493764"/>
    <w:rsid w:val="00493B53"/>
    <w:rsid w:val="00493B74"/>
    <w:rsid w:val="00493C19"/>
    <w:rsid w:val="00493CC2"/>
    <w:rsid w:val="00493E1A"/>
    <w:rsid w:val="004941EB"/>
    <w:rsid w:val="004943F5"/>
    <w:rsid w:val="00494422"/>
    <w:rsid w:val="004945E1"/>
    <w:rsid w:val="00494BFE"/>
    <w:rsid w:val="00494F8B"/>
    <w:rsid w:val="004952B2"/>
    <w:rsid w:val="00495976"/>
    <w:rsid w:val="00495CF4"/>
    <w:rsid w:val="00495D24"/>
    <w:rsid w:val="00495E42"/>
    <w:rsid w:val="00496313"/>
    <w:rsid w:val="0049671F"/>
    <w:rsid w:val="004967CD"/>
    <w:rsid w:val="004968B7"/>
    <w:rsid w:val="004969CE"/>
    <w:rsid w:val="004969F7"/>
    <w:rsid w:val="00496AEB"/>
    <w:rsid w:val="00496DB8"/>
    <w:rsid w:val="0049726E"/>
    <w:rsid w:val="0049735A"/>
    <w:rsid w:val="0049759D"/>
    <w:rsid w:val="004975C5"/>
    <w:rsid w:val="00497643"/>
    <w:rsid w:val="0049776D"/>
    <w:rsid w:val="00497CD4"/>
    <w:rsid w:val="004A0321"/>
    <w:rsid w:val="004A0445"/>
    <w:rsid w:val="004A09AE"/>
    <w:rsid w:val="004A0FC8"/>
    <w:rsid w:val="004A105F"/>
    <w:rsid w:val="004A1176"/>
    <w:rsid w:val="004A150D"/>
    <w:rsid w:val="004A1629"/>
    <w:rsid w:val="004A167D"/>
    <w:rsid w:val="004A1990"/>
    <w:rsid w:val="004A2386"/>
    <w:rsid w:val="004A24EF"/>
    <w:rsid w:val="004A2673"/>
    <w:rsid w:val="004A2CA4"/>
    <w:rsid w:val="004A2DD9"/>
    <w:rsid w:val="004A2EF1"/>
    <w:rsid w:val="004A37D5"/>
    <w:rsid w:val="004A3809"/>
    <w:rsid w:val="004A382E"/>
    <w:rsid w:val="004A3C1A"/>
    <w:rsid w:val="004A3C4E"/>
    <w:rsid w:val="004A3E5D"/>
    <w:rsid w:val="004A3FF5"/>
    <w:rsid w:val="004A4928"/>
    <w:rsid w:val="004A4B02"/>
    <w:rsid w:val="004A4E75"/>
    <w:rsid w:val="004A5232"/>
    <w:rsid w:val="004A52C9"/>
    <w:rsid w:val="004A52E9"/>
    <w:rsid w:val="004A5363"/>
    <w:rsid w:val="004A5471"/>
    <w:rsid w:val="004A587C"/>
    <w:rsid w:val="004A5AA8"/>
    <w:rsid w:val="004A6395"/>
    <w:rsid w:val="004A65AC"/>
    <w:rsid w:val="004A65AF"/>
    <w:rsid w:val="004A6EEF"/>
    <w:rsid w:val="004A7038"/>
    <w:rsid w:val="004A736A"/>
    <w:rsid w:val="004A7D21"/>
    <w:rsid w:val="004A7FD5"/>
    <w:rsid w:val="004B02B0"/>
    <w:rsid w:val="004B1168"/>
    <w:rsid w:val="004B13FE"/>
    <w:rsid w:val="004B1441"/>
    <w:rsid w:val="004B15A3"/>
    <w:rsid w:val="004B1A9A"/>
    <w:rsid w:val="004B1FE6"/>
    <w:rsid w:val="004B21BC"/>
    <w:rsid w:val="004B2409"/>
    <w:rsid w:val="004B243C"/>
    <w:rsid w:val="004B296B"/>
    <w:rsid w:val="004B2EB1"/>
    <w:rsid w:val="004B3124"/>
    <w:rsid w:val="004B31D0"/>
    <w:rsid w:val="004B3397"/>
    <w:rsid w:val="004B35BB"/>
    <w:rsid w:val="004B3743"/>
    <w:rsid w:val="004B4069"/>
    <w:rsid w:val="004B42A7"/>
    <w:rsid w:val="004B49D4"/>
    <w:rsid w:val="004B4B77"/>
    <w:rsid w:val="004B4BFC"/>
    <w:rsid w:val="004B4D09"/>
    <w:rsid w:val="004B4EF5"/>
    <w:rsid w:val="004B5D95"/>
    <w:rsid w:val="004B5F5F"/>
    <w:rsid w:val="004B62C4"/>
    <w:rsid w:val="004B63B6"/>
    <w:rsid w:val="004B654B"/>
    <w:rsid w:val="004B6632"/>
    <w:rsid w:val="004B69F5"/>
    <w:rsid w:val="004B6AE5"/>
    <w:rsid w:val="004B6C86"/>
    <w:rsid w:val="004B6DAB"/>
    <w:rsid w:val="004B6DBD"/>
    <w:rsid w:val="004B72E4"/>
    <w:rsid w:val="004B79F8"/>
    <w:rsid w:val="004B7CBD"/>
    <w:rsid w:val="004C002F"/>
    <w:rsid w:val="004C0101"/>
    <w:rsid w:val="004C0107"/>
    <w:rsid w:val="004C015A"/>
    <w:rsid w:val="004C036D"/>
    <w:rsid w:val="004C04DB"/>
    <w:rsid w:val="004C066C"/>
    <w:rsid w:val="004C06D7"/>
    <w:rsid w:val="004C0739"/>
    <w:rsid w:val="004C0A9B"/>
    <w:rsid w:val="004C0CB3"/>
    <w:rsid w:val="004C0CC9"/>
    <w:rsid w:val="004C1405"/>
    <w:rsid w:val="004C1A60"/>
    <w:rsid w:val="004C1BA1"/>
    <w:rsid w:val="004C1D58"/>
    <w:rsid w:val="004C2184"/>
    <w:rsid w:val="004C2753"/>
    <w:rsid w:val="004C30EC"/>
    <w:rsid w:val="004C31E7"/>
    <w:rsid w:val="004C31F3"/>
    <w:rsid w:val="004C32DD"/>
    <w:rsid w:val="004C32EB"/>
    <w:rsid w:val="004C40CC"/>
    <w:rsid w:val="004C42E2"/>
    <w:rsid w:val="004C4401"/>
    <w:rsid w:val="004C4BC7"/>
    <w:rsid w:val="004C4C0B"/>
    <w:rsid w:val="004C4CAD"/>
    <w:rsid w:val="004C4EA2"/>
    <w:rsid w:val="004C55A1"/>
    <w:rsid w:val="004C5994"/>
    <w:rsid w:val="004C6145"/>
    <w:rsid w:val="004C61B7"/>
    <w:rsid w:val="004C6243"/>
    <w:rsid w:val="004C62E8"/>
    <w:rsid w:val="004C6324"/>
    <w:rsid w:val="004C69F7"/>
    <w:rsid w:val="004C6CD5"/>
    <w:rsid w:val="004C6D16"/>
    <w:rsid w:val="004C7062"/>
    <w:rsid w:val="004C740B"/>
    <w:rsid w:val="004C78BF"/>
    <w:rsid w:val="004D035A"/>
    <w:rsid w:val="004D03AF"/>
    <w:rsid w:val="004D0574"/>
    <w:rsid w:val="004D0670"/>
    <w:rsid w:val="004D0831"/>
    <w:rsid w:val="004D0F8D"/>
    <w:rsid w:val="004D105F"/>
    <w:rsid w:val="004D10F7"/>
    <w:rsid w:val="004D1143"/>
    <w:rsid w:val="004D13B1"/>
    <w:rsid w:val="004D16E0"/>
    <w:rsid w:val="004D1B84"/>
    <w:rsid w:val="004D1D7A"/>
    <w:rsid w:val="004D1DB0"/>
    <w:rsid w:val="004D217A"/>
    <w:rsid w:val="004D22CD"/>
    <w:rsid w:val="004D23F8"/>
    <w:rsid w:val="004D2409"/>
    <w:rsid w:val="004D26E0"/>
    <w:rsid w:val="004D26FF"/>
    <w:rsid w:val="004D282B"/>
    <w:rsid w:val="004D29EB"/>
    <w:rsid w:val="004D2E9E"/>
    <w:rsid w:val="004D302B"/>
    <w:rsid w:val="004D370E"/>
    <w:rsid w:val="004D3C13"/>
    <w:rsid w:val="004D3C49"/>
    <w:rsid w:val="004D3CA9"/>
    <w:rsid w:val="004D4077"/>
    <w:rsid w:val="004D407B"/>
    <w:rsid w:val="004D4207"/>
    <w:rsid w:val="004D436C"/>
    <w:rsid w:val="004D43F8"/>
    <w:rsid w:val="004D4522"/>
    <w:rsid w:val="004D486B"/>
    <w:rsid w:val="004D4A75"/>
    <w:rsid w:val="004D4B1A"/>
    <w:rsid w:val="004D4BAF"/>
    <w:rsid w:val="004D51FE"/>
    <w:rsid w:val="004D52FC"/>
    <w:rsid w:val="004D581D"/>
    <w:rsid w:val="004D5829"/>
    <w:rsid w:val="004D58BA"/>
    <w:rsid w:val="004D598B"/>
    <w:rsid w:val="004D5E2B"/>
    <w:rsid w:val="004D6300"/>
    <w:rsid w:val="004D66F4"/>
    <w:rsid w:val="004D6787"/>
    <w:rsid w:val="004D6A65"/>
    <w:rsid w:val="004D73FB"/>
    <w:rsid w:val="004D76B4"/>
    <w:rsid w:val="004D777E"/>
    <w:rsid w:val="004D7879"/>
    <w:rsid w:val="004D7BDB"/>
    <w:rsid w:val="004D7C05"/>
    <w:rsid w:val="004D7C70"/>
    <w:rsid w:val="004D7E67"/>
    <w:rsid w:val="004E01F0"/>
    <w:rsid w:val="004E0245"/>
    <w:rsid w:val="004E0261"/>
    <w:rsid w:val="004E0815"/>
    <w:rsid w:val="004E0C1D"/>
    <w:rsid w:val="004E0C3A"/>
    <w:rsid w:val="004E0DC4"/>
    <w:rsid w:val="004E0F7F"/>
    <w:rsid w:val="004E0FBE"/>
    <w:rsid w:val="004E0FF1"/>
    <w:rsid w:val="004E1250"/>
    <w:rsid w:val="004E13D6"/>
    <w:rsid w:val="004E1497"/>
    <w:rsid w:val="004E1EE0"/>
    <w:rsid w:val="004E1F7C"/>
    <w:rsid w:val="004E2306"/>
    <w:rsid w:val="004E27E7"/>
    <w:rsid w:val="004E2B24"/>
    <w:rsid w:val="004E2BDF"/>
    <w:rsid w:val="004E2F6A"/>
    <w:rsid w:val="004E31C3"/>
    <w:rsid w:val="004E3201"/>
    <w:rsid w:val="004E3753"/>
    <w:rsid w:val="004E387B"/>
    <w:rsid w:val="004E3A66"/>
    <w:rsid w:val="004E4248"/>
    <w:rsid w:val="004E4320"/>
    <w:rsid w:val="004E436C"/>
    <w:rsid w:val="004E451E"/>
    <w:rsid w:val="004E4845"/>
    <w:rsid w:val="004E4C50"/>
    <w:rsid w:val="004E4D68"/>
    <w:rsid w:val="004E4E5F"/>
    <w:rsid w:val="004E4E93"/>
    <w:rsid w:val="004E51B2"/>
    <w:rsid w:val="004E5851"/>
    <w:rsid w:val="004E5F7C"/>
    <w:rsid w:val="004E6072"/>
    <w:rsid w:val="004E636A"/>
    <w:rsid w:val="004E6648"/>
    <w:rsid w:val="004E684A"/>
    <w:rsid w:val="004E6B86"/>
    <w:rsid w:val="004E6BF5"/>
    <w:rsid w:val="004E6C49"/>
    <w:rsid w:val="004E6ED2"/>
    <w:rsid w:val="004E7364"/>
    <w:rsid w:val="004E76A6"/>
    <w:rsid w:val="004E770E"/>
    <w:rsid w:val="004E7A5B"/>
    <w:rsid w:val="004E7A91"/>
    <w:rsid w:val="004E7B7C"/>
    <w:rsid w:val="004E7BF4"/>
    <w:rsid w:val="004E7C78"/>
    <w:rsid w:val="004E7CFE"/>
    <w:rsid w:val="004E7D08"/>
    <w:rsid w:val="004E7D8A"/>
    <w:rsid w:val="004F01FB"/>
    <w:rsid w:val="004F02D9"/>
    <w:rsid w:val="004F0486"/>
    <w:rsid w:val="004F05EB"/>
    <w:rsid w:val="004F0889"/>
    <w:rsid w:val="004F0B10"/>
    <w:rsid w:val="004F0F5E"/>
    <w:rsid w:val="004F14D0"/>
    <w:rsid w:val="004F1797"/>
    <w:rsid w:val="004F18C7"/>
    <w:rsid w:val="004F1BD0"/>
    <w:rsid w:val="004F227A"/>
    <w:rsid w:val="004F25F4"/>
    <w:rsid w:val="004F2669"/>
    <w:rsid w:val="004F274B"/>
    <w:rsid w:val="004F2906"/>
    <w:rsid w:val="004F2A7A"/>
    <w:rsid w:val="004F2AD1"/>
    <w:rsid w:val="004F3085"/>
    <w:rsid w:val="004F3156"/>
    <w:rsid w:val="004F32DA"/>
    <w:rsid w:val="004F3B36"/>
    <w:rsid w:val="004F3CF7"/>
    <w:rsid w:val="004F3DA4"/>
    <w:rsid w:val="004F3DA9"/>
    <w:rsid w:val="004F438E"/>
    <w:rsid w:val="004F45ED"/>
    <w:rsid w:val="004F49E8"/>
    <w:rsid w:val="004F4C2A"/>
    <w:rsid w:val="004F4DC3"/>
    <w:rsid w:val="004F53B3"/>
    <w:rsid w:val="004F592B"/>
    <w:rsid w:val="004F5A7A"/>
    <w:rsid w:val="004F5C1F"/>
    <w:rsid w:val="004F5CEC"/>
    <w:rsid w:val="004F60B3"/>
    <w:rsid w:val="004F60ED"/>
    <w:rsid w:val="004F6190"/>
    <w:rsid w:val="004F65D9"/>
    <w:rsid w:val="004F6759"/>
    <w:rsid w:val="004F6C2A"/>
    <w:rsid w:val="004F6E54"/>
    <w:rsid w:val="004F71DD"/>
    <w:rsid w:val="004F7427"/>
    <w:rsid w:val="004F74CC"/>
    <w:rsid w:val="004F74FA"/>
    <w:rsid w:val="004F753A"/>
    <w:rsid w:val="004F7787"/>
    <w:rsid w:val="004F7DCC"/>
    <w:rsid w:val="004F7E8E"/>
    <w:rsid w:val="005006E4"/>
    <w:rsid w:val="00500C86"/>
    <w:rsid w:val="00500D04"/>
    <w:rsid w:val="00501038"/>
    <w:rsid w:val="00501596"/>
    <w:rsid w:val="005015CF"/>
    <w:rsid w:val="00501ACD"/>
    <w:rsid w:val="00501AD1"/>
    <w:rsid w:val="00501D9A"/>
    <w:rsid w:val="0050274C"/>
    <w:rsid w:val="00502B94"/>
    <w:rsid w:val="00502CFE"/>
    <w:rsid w:val="005030D4"/>
    <w:rsid w:val="0050311E"/>
    <w:rsid w:val="00503A2E"/>
    <w:rsid w:val="00503AE2"/>
    <w:rsid w:val="00503D93"/>
    <w:rsid w:val="005045F3"/>
    <w:rsid w:val="00504754"/>
    <w:rsid w:val="00504912"/>
    <w:rsid w:val="00504C43"/>
    <w:rsid w:val="00504DB8"/>
    <w:rsid w:val="00505155"/>
    <w:rsid w:val="005056B0"/>
    <w:rsid w:val="00505746"/>
    <w:rsid w:val="00505F87"/>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580"/>
    <w:rsid w:val="005125EE"/>
    <w:rsid w:val="00512718"/>
    <w:rsid w:val="0051272C"/>
    <w:rsid w:val="00512C5B"/>
    <w:rsid w:val="005135F6"/>
    <w:rsid w:val="00513883"/>
    <w:rsid w:val="0051398C"/>
    <w:rsid w:val="00513A33"/>
    <w:rsid w:val="00513BA9"/>
    <w:rsid w:val="00513C51"/>
    <w:rsid w:val="00513C97"/>
    <w:rsid w:val="00513FA2"/>
    <w:rsid w:val="005140B3"/>
    <w:rsid w:val="005140D9"/>
    <w:rsid w:val="00514256"/>
    <w:rsid w:val="0051457B"/>
    <w:rsid w:val="005145B2"/>
    <w:rsid w:val="005146A4"/>
    <w:rsid w:val="005148A5"/>
    <w:rsid w:val="00514AA4"/>
    <w:rsid w:val="005152E3"/>
    <w:rsid w:val="00515A55"/>
    <w:rsid w:val="00515AE4"/>
    <w:rsid w:val="0051605D"/>
    <w:rsid w:val="005160CF"/>
    <w:rsid w:val="005160E2"/>
    <w:rsid w:val="0051645C"/>
    <w:rsid w:val="00516A67"/>
    <w:rsid w:val="00516A7B"/>
    <w:rsid w:val="00516B77"/>
    <w:rsid w:val="00516D14"/>
    <w:rsid w:val="00517FD2"/>
    <w:rsid w:val="005204BA"/>
    <w:rsid w:val="00520B5F"/>
    <w:rsid w:val="00520CC6"/>
    <w:rsid w:val="00521207"/>
    <w:rsid w:val="00521341"/>
    <w:rsid w:val="00521465"/>
    <w:rsid w:val="00521650"/>
    <w:rsid w:val="005218CE"/>
    <w:rsid w:val="005219C8"/>
    <w:rsid w:val="00521B66"/>
    <w:rsid w:val="00521CE1"/>
    <w:rsid w:val="00521D3D"/>
    <w:rsid w:val="00522018"/>
    <w:rsid w:val="005220D2"/>
    <w:rsid w:val="00522400"/>
    <w:rsid w:val="0052304D"/>
    <w:rsid w:val="00523152"/>
    <w:rsid w:val="00523251"/>
    <w:rsid w:val="00523757"/>
    <w:rsid w:val="005239C2"/>
    <w:rsid w:val="00523B69"/>
    <w:rsid w:val="00523E9D"/>
    <w:rsid w:val="00523F7A"/>
    <w:rsid w:val="00524188"/>
    <w:rsid w:val="005245BE"/>
    <w:rsid w:val="00524774"/>
    <w:rsid w:val="0052497B"/>
    <w:rsid w:val="00524DB3"/>
    <w:rsid w:val="00524EB0"/>
    <w:rsid w:val="00524F05"/>
    <w:rsid w:val="00525893"/>
    <w:rsid w:val="00525939"/>
    <w:rsid w:val="00525AB6"/>
    <w:rsid w:val="00525CCE"/>
    <w:rsid w:val="00525DB8"/>
    <w:rsid w:val="0052608E"/>
    <w:rsid w:val="00526220"/>
    <w:rsid w:val="005264DA"/>
    <w:rsid w:val="00526695"/>
    <w:rsid w:val="00526A86"/>
    <w:rsid w:val="00526AA3"/>
    <w:rsid w:val="00526DD2"/>
    <w:rsid w:val="00526E1A"/>
    <w:rsid w:val="005270AA"/>
    <w:rsid w:val="00527199"/>
    <w:rsid w:val="0052724B"/>
    <w:rsid w:val="0052755A"/>
    <w:rsid w:val="0052758B"/>
    <w:rsid w:val="00527852"/>
    <w:rsid w:val="00527D3B"/>
    <w:rsid w:val="005308F8"/>
    <w:rsid w:val="00530E5C"/>
    <w:rsid w:val="00531030"/>
    <w:rsid w:val="005317D0"/>
    <w:rsid w:val="00531940"/>
    <w:rsid w:val="00531952"/>
    <w:rsid w:val="00531A76"/>
    <w:rsid w:val="00531EA4"/>
    <w:rsid w:val="00532341"/>
    <w:rsid w:val="0053237C"/>
    <w:rsid w:val="005325D0"/>
    <w:rsid w:val="0053272C"/>
    <w:rsid w:val="0053289D"/>
    <w:rsid w:val="005329FF"/>
    <w:rsid w:val="00532A27"/>
    <w:rsid w:val="00532E9D"/>
    <w:rsid w:val="005334C2"/>
    <w:rsid w:val="005337A7"/>
    <w:rsid w:val="005337C5"/>
    <w:rsid w:val="00533AB7"/>
    <w:rsid w:val="00533C6B"/>
    <w:rsid w:val="005342F5"/>
    <w:rsid w:val="005347AA"/>
    <w:rsid w:val="00534816"/>
    <w:rsid w:val="00535193"/>
    <w:rsid w:val="0053546D"/>
    <w:rsid w:val="005354C8"/>
    <w:rsid w:val="00535619"/>
    <w:rsid w:val="0053576B"/>
    <w:rsid w:val="00535AC2"/>
    <w:rsid w:val="00535B6A"/>
    <w:rsid w:val="00535C9C"/>
    <w:rsid w:val="0053601E"/>
    <w:rsid w:val="005362E5"/>
    <w:rsid w:val="00536320"/>
    <w:rsid w:val="00536406"/>
    <w:rsid w:val="00536B09"/>
    <w:rsid w:val="00536B5C"/>
    <w:rsid w:val="0053702C"/>
    <w:rsid w:val="00537131"/>
    <w:rsid w:val="00537A86"/>
    <w:rsid w:val="00537C0F"/>
    <w:rsid w:val="00537D44"/>
    <w:rsid w:val="005402E2"/>
    <w:rsid w:val="0054083E"/>
    <w:rsid w:val="00540C91"/>
    <w:rsid w:val="00540D8C"/>
    <w:rsid w:val="00540EDF"/>
    <w:rsid w:val="00540FE2"/>
    <w:rsid w:val="005412BE"/>
    <w:rsid w:val="005414EF"/>
    <w:rsid w:val="00541957"/>
    <w:rsid w:val="00542233"/>
    <w:rsid w:val="00542408"/>
    <w:rsid w:val="00542702"/>
    <w:rsid w:val="0054288C"/>
    <w:rsid w:val="00542AB4"/>
    <w:rsid w:val="00542B64"/>
    <w:rsid w:val="00542F04"/>
    <w:rsid w:val="0054316C"/>
    <w:rsid w:val="00543212"/>
    <w:rsid w:val="00543222"/>
    <w:rsid w:val="00543260"/>
    <w:rsid w:val="0054345A"/>
    <w:rsid w:val="0054367B"/>
    <w:rsid w:val="00543797"/>
    <w:rsid w:val="00543809"/>
    <w:rsid w:val="00543C53"/>
    <w:rsid w:val="0054431E"/>
    <w:rsid w:val="005445BC"/>
    <w:rsid w:val="00544D0C"/>
    <w:rsid w:val="00544F2D"/>
    <w:rsid w:val="00545209"/>
    <w:rsid w:val="00545517"/>
    <w:rsid w:val="00545668"/>
    <w:rsid w:val="00545EC5"/>
    <w:rsid w:val="00545FFA"/>
    <w:rsid w:val="005462F8"/>
    <w:rsid w:val="005463C5"/>
    <w:rsid w:val="00546C86"/>
    <w:rsid w:val="00547163"/>
    <w:rsid w:val="005471BF"/>
    <w:rsid w:val="005476E9"/>
    <w:rsid w:val="005478B9"/>
    <w:rsid w:val="0054799A"/>
    <w:rsid w:val="00547A72"/>
    <w:rsid w:val="00550399"/>
    <w:rsid w:val="005503AB"/>
    <w:rsid w:val="005508BE"/>
    <w:rsid w:val="00550A68"/>
    <w:rsid w:val="00550ADD"/>
    <w:rsid w:val="00550B54"/>
    <w:rsid w:val="00550DDE"/>
    <w:rsid w:val="00550E03"/>
    <w:rsid w:val="0055115A"/>
    <w:rsid w:val="00551190"/>
    <w:rsid w:val="005511A3"/>
    <w:rsid w:val="00551498"/>
    <w:rsid w:val="00551B76"/>
    <w:rsid w:val="00551F3D"/>
    <w:rsid w:val="005520EF"/>
    <w:rsid w:val="005525C8"/>
    <w:rsid w:val="005526AE"/>
    <w:rsid w:val="00552B53"/>
    <w:rsid w:val="00552D8C"/>
    <w:rsid w:val="00552E8D"/>
    <w:rsid w:val="00552ED1"/>
    <w:rsid w:val="0055344A"/>
    <w:rsid w:val="0055375F"/>
    <w:rsid w:val="00553899"/>
    <w:rsid w:val="005539D1"/>
    <w:rsid w:val="00553AD5"/>
    <w:rsid w:val="00553B5F"/>
    <w:rsid w:val="00553B8A"/>
    <w:rsid w:val="00553F94"/>
    <w:rsid w:val="005541CD"/>
    <w:rsid w:val="0055430A"/>
    <w:rsid w:val="0055432C"/>
    <w:rsid w:val="005543CB"/>
    <w:rsid w:val="00554476"/>
    <w:rsid w:val="0055477E"/>
    <w:rsid w:val="0055487D"/>
    <w:rsid w:val="00554B7A"/>
    <w:rsid w:val="00554C08"/>
    <w:rsid w:val="00554D26"/>
    <w:rsid w:val="00554D9C"/>
    <w:rsid w:val="0055514A"/>
    <w:rsid w:val="00555356"/>
    <w:rsid w:val="00555629"/>
    <w:rsid w:val="0055594B"/>
    <w:rsid w:val="0055598C"/>
    <w:rsid w:val="00555A06"/>
    <w:rsid w:val="00555AAD"/>
    <w:rsid w:val="00555CE7"/>
    <w:rsid w:val="005561A8"/>
    <w:rsid w:val="005561B1"/>
    <w:rsid w:val="005564C2"/>
    <w:rsid w:val="00556965"/>
    <w:rsid w:val="00556DE5"/>
    <w:rsid w:val="00556E77"/>
    <w:rsid w:val="00556FD9"/>
    <w:rsid w:val="00557B1A"/>
    <w:rsid w:val="00557D7B"/>
    <w:rsid w:val="0056036C"/>
    <w:rsid w:val="00560801"/>
    <w:rsid w:val="00560858"/>
    <w:rsid w:val="0056088B"/>
    <w:rsid w:val="00560EF2"/>
    <w:rsid w:val="0056110C"/>
    <w:rsid w:val="005611BD"/>
    <w:rsid w:val="0056138E"/>
    <w:rsid w:val="00561975"/>
    <w:rsid w:val="00561E11"/>
    <w:rsid w:val="005624E7"/>
    <w:rsid w:val="0056254F"/>
    <w:rsid w:val="0056278A"/>
    <w:rsid w:val="00562CE8"/>
    <w:rsid w:val="00563164"/>
    <w:rsid w:val="00563718"/>
    <w:rsid w:val="00563AEC"/>
    <w:rsid w:val="005641CB"/>
    <w:rsid w:val="00564345"/>
    <w:rsid w:val="005644C3"/>
    <w:rsid w:val="0056487E"/>
    <w:rsid w:val="00564971"/>
    <w:rsid w:val="00564A33"/>
    <w:rsid w:val="005655B3"/>
    <w:rsid w:val="00565645"/>
    <w:rsid w:val="0056568E"/>
    <w:rsid w:val="00565841"/>
    <w:rsid w:val="00565BC5"/>
    <w:rsid w:val="00566422"/>
    <w:rsid w:val="00566447"/>
    <w:rsid w:val="005667A4"/>
    <w:rsid w:val="00566D6D"/>
    <w:rsid w:val="005672BC"/>
    <w:rsid w:val="0056772B"/>
    <w:rsid w:val="00567BA3"/>
    <w:rsid w:val="00570408"/>
    <w:rsid w:val="005704F4"/>
    <w:rsid w:val="005707D5"/>
    <w:rsid w:val="00570B33"/>
    <w:rsid w:val="00571165"/>
    <w:rsid w:val="0057116F"/>
    <w:rsid w:val="005712F8"/>
    <w:rsid w:val="00571956"/>
    <w:rsid w:val="00571D62"/>
    <w:rsid w:val="00571F9C"/>
    <w:rsid w:val="00571FC3"/>
    <w:rsid w:val="0057209C"/>
    <w:rsid w:val="00572316"/>
    <w:rsid w:val="005726A3"/>
    <w:rsid w:val="005726CE"/>
    <w:rsid w:val="00572AA3"/>
    <w:rsid w:val="00572E63"/>
    <w:rsid w:val="00572F21"/>
    <w:rsid w:val="005731C9"/>
    <w:rsid w:val="00573468"/>
    <w:rsid w:val="005736E0"/>
    <w:rsid w:val="0057374D"/>
    <w:rsid w:val="0057384D"/>
    <w:rsid w:val="00573AC5"/>
    <w:rsid w:val="00573C3D"/>
    <w:rsid w:val="00573CCD"/>
    <w:rsid w:val="00574007"/>
    <w:rsid w:val="0057417A"/>
    <w:rsid w:val="005741A4"/>
    <w:rsid w:val="0057455E"/>
    <w:rsid w:val="0057465B"/>
    <w:rsid w:val="00574829"/>
    <w:rsid w:val="00574E6E"/>
    <w:rsid w:val="00574E86"/>
    <w:rsid w:val="00574F94"/>
    <w:rsid w:val="00574FFA"/>
    <w:rsid w:val="005750AF"/>
    <w:rsid w:val="005754D2"/>
    <w:rsid w:val="00575604"/>
    <w:rsid w:val="00575674"/>
    <w:rsid w:val="00575810"/>
    <w:rsid w:val="0057634F"/>
    <w:rsid w:val="005766EC"/>
    <w:rsid w:val="0057676B"/>
    <w:rsid w:val="005767D9"/>
    <w:rsid w:val="005768CB"/>
    <w:rsid w:val="005769DA"/>
    <w:rsid w:val="00576EFF"/>
    <w:rsid w:val="00577146"/>
    <w:rsid w:val="00577177"/>
    <w:rsid w:val="00577225"/>
    <w:rsid w:val="005773A0"/>
    <w:rsid w:val="005773B0"/>
    <w:rsid w:val="005775D4"/>
    <w:rsid w:val="0057790A"/>
    <w:rsid w:val="00580045"/>
    <w:rsid w:val="005800F8"/>
    <w:rsid w:val="005801AA"/>
    <w:rsid w:val="00580825"/>
    <w:rsid w:val="005808CD"/>
    <w:rsid w:val="005808DE"/>
    <w:rsid w:val="00580A07"/>
    <w:rsid w:val="00580B1B"/>
    <w:rsid w:val="00580F8D"/>
    <w:rsid w:val="00581026"/>
    <w:rsid w:val="0058156A"/>
    <w:rsid w:val="00581D8A"/>
    <w:rsid w:val="00581E0B"/>
    <w:rsid w:val="00582002"/>
    <w:rsid w:val="00582046"/>
    <w:rsid w:val="005825BD"/>
    <w:rsid w:val="0058278B"/>
    <w:rsid w:val="00582F15"/>
    <w:rsid w:val="00582F1A"/>
    <w:rsid w:val="00583145"/>
    <w:rsid w:val="0058353F"/>
    <w:rsid w:val="005835CA"/>
    <w:rsid w:val="00583914"/>
    <w:rsid w:val="00583C58"/>
    <w:rsid w:val="00583F63"/>
    <w:rsid w:val="00584006"/>
    <w:rsid w:val="00584050"/>
    <w:rsid w:val="00584156"/>
    <w:rsid w:val="00584B90"/>
    <w:rsid w:val="00584CF3"/>
    <w:rsid w:val="0058501F"/>
    <w:rsid w:val="00585525"/>
    <w:rsid w:val="00585538"/>
    <w:rsid w:val="0058570E"/>
    <w:rsid w:val="00585BD3"/>
    <w:rsid w:val="005860CF"/>
    <w:rsid w:val="005861E2"/>
    <w:rsid w:val="00586CB4"/>
    <w:rsid w:val="00586D72"/>
    <w:rsid w:val="00586FA6"/>
    <w:rsid w:val="00586FB4"/>
    <w:rsid w:val="00587231"/>
    <w:rsid w:val="00587334"/>
    <w:rsid w:val="0058750C"/>
    <w:rsid w:val="00587F1E"/>
    <w:rsid w:val="005903FD"/>
    <w:rsid w:val="00590A4F"/>
    <w:rsid w:val="00590AC8"/>
    <w:rsid w:val="00590E36"/>
    <w:rsid w:val="00590F71"/>
    <w:rsid w:val="005910B3"/>
    <w:rsid w:val="005913F8"/>
    <w:rsid w:val="005917C2"/>
    <w:rsid w:val="005919CF"/>
    <w:rsid w:val="00591B92"/>
    <w:rsid w:val="00591E65"/>
    <w:rsid w:val="00592013"/>
    <w:rsid w:val="00592216"/>
    <w:rsid w:val="005923A3"/>
    <w:rsid w:val="00592518"/>
    <w:rsid w:val="00592632"/>
    <w:rsid w:val="00592BA9"/>
    <w:rsid w:val="00592C0C"/>
    <w:rsid w:val="0059309E"/>
    <w:rsid w:val="0059337D"/>
    <w:rsid w:val="005933B5"/>
    <w:rsid w:val="005933DE"/>
    <w:rsid w:val="00593540"/>
    <w:rsid w:val="00593593"/>
    <w:rsid w:val="00593B1A"/>
    <w:rsid w:val="00593DCE"/>
    <w:rsid w:val="00593E56"/>
    <w:rsid w:val="00594A39"/>
    <w:rsid w:val="00594E2C"/>
    <w:rsid w:val="00594F87"/>
    <w:rsid w:val="00594FF5"/>
    <w:rsid w:val="00595081"/>
    <w:rsid w:val="005950C1"/>
    <w:rsid w:val="0059573F"/>
    <w:rsid w:val="00595A33"/>
    <w:rsid w:val="00595BB5"/>
    <w:rsid w:val="00595F55"/>
    <w:rsid w:val="00596DF4"/>
    <w:rsid w:val="00596E1B"/>
    <w:rsid w:val="00596FCE"/>
    <w:rsid w:val="00597029"/>
    <w:rsid w:val="005973C1"/>
    <w:rsid w:val="00597650"/>
    <w:rsid w:val="00597788"/>
    <w:rsid w:val="00597ED0"/>
    <w:rsid w:val="005A004D"/>
    <w:rsid w:val="005A0066"/>
    <w:rsid w:val="005A0390"/>
    <w:rsid w:val="005A03FB"/>
    <w:rsid w:val="005A064E"/>
    <w:rsid w:val="005A0825"/>
    <w:rsid w:val="005A1085"/>
    <w:rsid w:val="005A12DE"/>
    <w:rsid w:val="005A12E0"/>
    <w:rsid w:val="005A1500"/>
    <w:rsid w:val="005A152B"/>
    <w:rsid w:val="005A17B8"/>
    <w:rsid w:val="005A1C35"/>
    <w:rsid w:val="005A1E8A"/>
    <w:rsid w:val="005A239F"/>
    <w:rsid w:val="005A243E"/>
    <w:rsid w:val="005A259E"/>
    <w:rsid w:val="005A25FC"/>
    <w:rsid w:val="005A27F0"/>
    <w:rsid w:val="005A34F5"/>
    <w:rsid w:val="005A364D"/>
    <w:rsid w:val="005A3BE3"/>
    <w:rsid w:val="005A3C75"/>
    <w:rsid w:val="005A3CAC"/>
    <w:rsid w:val="005A3D56"/>
    <w:rsid w:val="005A452B"/>
    <w:rsid w:val="005A45A7"/>
    <w:rsid w:val="005A46B0"/>
    <w:rsid w:val="005A4BC9"/>
    <w:rsid w:val="005A4E63"/>
    <w:rsid w:val="005A4FE8"/>
    <w:rsid w:val="005A51F9"/>
    <w:rsid w:val="005A5486"/>
    <w:rsid w:val="005A5B15"/>
    <w:rsid w:val="005A606D"/>
    <w:rsid w:val="005A63C3"/>
    <w:rsid w:val="005A6930"/>
    <w:rsid w:val="005A696A"/>
    <w:rsid w:val="005A6AC0"/>
    <w:rsid w:val="005A6B11"/>
    <w:rsid w:val="005A6B34"/>
    <w:rsid w:val="005A6F0C"/>
    <w:rsid w:val="005A7005"/>
    <w:rsid w:val="005A712C"/>
    <w:rsid w:val="005A719F"/>
    <w:rsid w:val="005A71C6"/>
    <w:rsid w:val="005A7446"/>
    <w:rsid w:val="005A77B0"/>
    <w:rsid w:val="005A7DA4"/>
    <w:rsid w:val="005A7F14"/>
    <w:rsid w:val="005B02E2"/>
    <w:rsid w:val="005B0469"/>
    <w:rsid w:val="005B0534"/>
    <w:rsid w:val="005B0573"/>
    <w:rsid w:val="005B0739"/>
    <w:rsid w:val="005B11D8"/>
    <w:rsid w:val="005B14E4"/>
    <w:rsid w:val="005B18D8"/>
    <w:rsid w:val="005B1BD6"/>
    <w:rsid w:val="005B1E1C"/>
    <w:rsid w:val="005B2519"/>
    <w:rsid w:val="005B264D"/>
    <w:rsid w:val="005B26E9"/>
    <w:rsid w:val="005B2853"/>
    <w:rsid w:val="005B2A0E"/>
    <w:rsid w:val="005B2A63"/>
    <w:rsid w:val="005B32B6"/>
    <w:rsid w:val="005B3541"/>
    <w:rsid w:val="005B3693"/>
    <w:rsid w:val="005B3797"/>
    <w:rsid w:val="005B3E37"/>
    <w:rsid w:val="005B4148"/>
    <w:rsid w:val="005B4764"/>
    <w:rsid w:val="005B492E"/>
    <w:rsid w:val="005B4CD8"/>
    <w:rsid w:val="005B528A"/>
    <w:rsid w:val="005B5391"/>
    <w:rsid w:val="005B54E9"/>
    <w:rsid w:val="005B55B2"/>
    <w:rsid w:val="005B5789"/>
    <w:rsid w:val="005B5B3C"/>
    <w:rsid w:val="005B5B44"/>
    <w:rsid w:val="005B5BDB"/>
    <w:rsid w:val="005B5DCA"/>
    <w:rsid w:val="005B60B6"/>
    <w:rsid w:val="005B61BE"/>
    <w:rsid w:val="005B62D4"/>
    <w:rsid w:val="005B64CC"/>
    <w:rsid w:val="005B6678"/>
    <w:rsid w:val="005B66AB"/>
    <w:rsid w:val="005B6967"/>
    <w:rsid w:val="005B6BC6"/>
    <w:rsid w:val="005B6C5A"/>
    <w:rsid w:val="005B6CC3"/>
    <w:rsid w:val="005B742A"/>
    <w:rsid w:val="005B77F0"/>
    <w:rsid w:val="005B787B"/>
    <w:rsid w:val="005C058C"/>
    <w:rsid w:val="005C05A1"/>
    <w:rsid w:val="005C0F0D"/>
    <w:rsid w:val="005C10C3"/>
    <w:rsid w:val="005C14E3"/>
    <w:rsid w:val="005C15E6"/>
    <w:rsid w:val="005C176B"/>
    <w:rsid w:val="005C1A02"/>
    <w:rsid w:val="005C1BFE"/>
    <w:rsid w:val="005C1F21"/>
    <w:rsid w:val="005C2133"/>
    <w:rsid w:val="005C2A2F"/>
    <w:rsid w:val="005C2E46"/>
    <w:rsid w:val="005C303C"/>
    <w:rsid w:val="005C36C6"/>
    <w:rsid w:val="005C36EA"/>
    <w:rsid w:val="005C3B25"/>
    <w:rsid w:val="005C41EA"/>
    <w:rsid w:val="005C4246"/>
    <w:rsid w:val="005C4415"/>
    <w:rsid w:val="005C44C7"/>
    <w:rsid w:val="005C48EF"/>
    <w:rsid w:val="005C4BD2"/>
    <w:rsid w:val="005C5858"/>
    <w:rsid w:val="005C5ACE"/>
    <w:rsid w:val="005C68E9"/>
    <w:rsid w:val="005C69E2"/>
    <w:rsid w:val="005C6BF8"/>
    <w:rsid w:val="005C6C10"/>
    <w:rsid w:val="005C6F4B"/>
    <w:rsid w:val="005C7100"/>
    <w:rsid w:val="005C734A"/>
    <w:rsid w:val="005C73DD"/>
    <w:rsid w:val="005C7950"/>
    <w:rsid w:val="005C7953"/>
    <w:rsid w:val="005C7BCD"/>
    <w:rsid w:val="005D0886"/>
    <w:rsid w:val="005D0D1A"/>
    <w:rsid w:val="005D0F2E"/>
    <w:rsid w:val="005D13A0"/>
    <w:rsid w:val="005D145C"/>
    <w:rsid w:val="005D1B41"/>
    <w:rsid w:val="005D1B68"/>
    <w:rsid w:val="005D1E03"/>
    <w:rsid w:val="005D1F31"/>
    <w:rsid w:val="005D2472"/>
    <w:rsid w:val="005D2520"/>
    <w:rsid w:val="005D2687"/>
    <w:rsid w:val="005D26B8"/>
    <w:rsid w:val="005D2BDE"/>
    <w:rsid w:val="005D2C9D"/>
    <w:rsid w:val="005D2E6A"/>
    <w:rsid w:val="005D3067"/>
    <w:rsid w:val="005D31E3"/>
    <w:rsid w:val="005D32CB"/>
    <w:rsid w:val="005D3481"/>
    <w:rsid w:val="005D350A"/>
    <w:rsid w:val="005D3659"/>
    <w:rsid w:val="005D36A5"/>
    <w:rsid w:val="005D3BA3"/>
    <w:rsid w:val="005D4027"/>
    <w:rsid w:val="005D40FC"/>
    <w:rsid w:val="005D50F4"/>
    <w:rsid w:val="005D53FB"/>
    <w:rsid w:val="005D588C"/>
    <w:rsid w:val="005D5AF3"/>
    <w:rsid w:val="005D5DE4"/>
    <w:rsid w:val="005D5E06"/>
    <w:rsid w:val="005D5EEB"/>
    <w:rsid w:val="005D5F87"/>
    <w:rsid w:val="005D5FFA"/>
    <w:rsid w:val="005D6007"/>
    <w:rsid w:val="005D64D0"/>
    <w:rsid w:val="005D65C0"/>
    <w:rsid w:val="005D6ABD"/>
    <w:rsid w:val="005D6C41"/>
    <w:rsid w:val="005D6D0D"/>
    <w:rsid w:val="005D6DBE"/>
    <w:rsid w:val="005D74B9"/>
    <w:rsid w:val="005D772C"/>
    <w:rsid w:val="005D784A"/>
    <w:rsid w:val="005D78FD"/>
    <w:rsid w:val="005D7BA6"/>
    <w:rsid w:val="005E0381"/>
    <w:rsid w:val="005E047B"/>
    <w:rsid w:val="005E0719"/>
    <w:rsid w:val="005E0809"/>
    <w:rsid w:val="005E1016"/>
    <w:rsid w:val="005E1376"/>
    <w:rsid w:val="005E146D"/>
    <w:rsid w:val="005E1C43"/>
    <w:rsid w:val="005E1F09"/>
    <w:rsid w:val="005E229E"/>
    <w:rsid w:val="005E24E1"/>
    <w:rsid w:val="005E2833"/>
    <w:rsid w:val="005E2FB4"/>
    <w:rsid w:val="005E33A7"/>
    <w:rsid w:val="005E34ED"/>
    <w:rsid w:val="005E35D7"/>
    <w:rsid w:val="005E3883"/>
    <w:rsid w:val="005E39B6"/>
    <w:rsid w:val="005E3E54"/>
    <w:rsid w:val="005E408A"/>
    <w:rsid w:val="005E436D"/>
    <w:rsid w:val="005E483B"/>
    <w:rsid w:val="005E4C97"/>
    <w:rsid w:val="005E5278"/>
    <w:rsid w:val="005E5523"/>
    <w:rsid w:val="005E555E"/>
    <w:rsid w:val="005E5A74"/>
    <w:rsid w:val="005E5F80"/>
    <w:rsid w:val="005E617A"/>
    <w:rsid w:val="005E6387"/>
    <w:rsid w:val="005E63B8"/>
    <w:rsid w:val="005E64E5"/>
    <w:rsid w:val="005E6DC0"/>
    <w:rsid w:val="005E6E34"/>
    <w:rsid w:val="005E6E8A"/>
    <w:rsid w:val="005E7201"/>
    <w:rsid w:val="005E7267"/>
    <w:rsid w:val="005E771D"/>
    <w:rsid w:val="005E7759"/>
    <w:rsid w:val="005E78BC"/>
    <w:rsid w:val="005E7A56"/>
    <w:rsid w:val="005E7E15"/>
    <w:rsid w:val="005F044F"/>
    <w:rsid w:val="005F0475"/>
    <w:rsid w:val="005F068E"/>
    <w:rsid w:val="005F07D9"/>
    <w:rsid w:val="005F083F"/>
    <w:rsid w:val="005F0905"/>
    <w:rsid w:val="005F096A"/>
    <w:rsid w:val="005F0A04"/>
    <w:rsid w:val="005F0AE6"/>
    <w:rsid w:val="005F0BC2"/>
    <w:rsid w:val="005F0EAC"/>
    <w:rsid w:val="005F0F5F"/>
    <w:rsid w:val="005F0FE2"/>
    <w:rsid w:val="005F14B8"/>
    <w:rsid w:val="005F1565"/>
    <w:rsid w:val="005F18AC"/>
    <w:rsid w:val="005F1D2E"/>
    <w:rsid w:val="005F22CC"/>
    <w:rsid w:val="005F24A5"/>
    <w:rsid w:val="005F2524"/>
    <w:rsid w:val="005F2CBB"/>
    <w:rsid w:val="005F2D82"/>
    <w:rsid w:val="005F2F80"/>
    <w:rsid w:val="005F3089"/>
    <w:rsid w:val="005F30C0"/>
    <w:rsid w:val="005F3FD0"/>
    <w:rsid w:val="005F40D3"/>
    <w:rsid w:val="005F4160"/>
    <w:rsid w:val="005F41D0"/>
    <w:rsid w:val="005F4508"/>
    <w:rsid w:val="005F4546"/>
    <w:rsid w:val="005F4664"/>
    <w:rsid w:val="005F4CDA"/>
    <w:rsid w:val="005F5147"/>
    <w:rsid w:val="005F5338"/>
    <w:rsid w:val="005F53C3"/>
    <w:rsid w:val="005F5532"/>
    <w:rsid w:val="005F55FC"/>
    <w:rsid w:val="005F5AB7"/>
    <w:rsid w:val="005F5AB8"/>
    <w:rsid w:val="005F5CF3"/>
    <w:rsid w:val="005F5EFB"/>
    <w:rsid w:val="005F60E5"/>
    <w:rsid w:val="005F62F1"/>
    <w:rsid w:val="005F642A"/>
    <w:rsid w:val="005F6503"/>
    <w:rsid w:val="005F6664"/>
    <w:rsid w:val="005F66E7"/>
    <w:rsid w:val="005F6E5D"/>
    <w:rsid w:val="005F6EA9"/>
    <w:rsid w:val="005F735D"/>
    <w:rsid w:val="005F744A"/>
    <w:rsid w:val="005F756D"/>
    <w:rsid w:val="005F7D2C"/>
    <w:rsid w:val="005F7DCF"/>
    <w:rsid w:val="005FF0BF"/>
    <w:rsid w:val="006002D9"/>
    <w:rsid w:val="00600303"/>
    <w:rsid w:val="006006BC"/>
    <w:rsid w:val="0060085C"/>
    <w:rsid w:val="006009E3"/>
    <w:rsid w:val="00600E6D"/>
    <w:rsid w:val="006011D7"/>
    <w:rsid w:val="0060145B"/>
    <w:rsid w:val="0060145E"/>
    <w:rsid w:val="006016EB"/>
    <w:rsid w:val="006016EE"/>
    <w:rsid w:val="006017D6"/>
    <w:rsid w:val="00601BF4"/>
    <w:rsid w:val="00601E81"/>
    <w:rsid w:val="006022F4"/>
    <w:rsid w:val="0060261A"/>
    <w:rsid w:val="006032E4"/>
    <w:rsid w:val="0060354D"/>
    <w:rsid w:val="00603932"/>
    <w:rsid w:val="00603ADB"/>
    <w:rsid w:val="00603BC9"/>
    <w:rsid w:val="00603D8B"/>
    <w:rsid w:val="00603DC7"/>
    <w:rsid w:val="00604132"/>
    <w:rsid w:val="00604377"/>
    <w:rsid w:val="00604763"/>
    <w:rsid w:val="00604BE2"/>
    <w:rsid w:val="00604DFA"/>
    <w:rsid w:val="00604FD0"/>
    <w:rsid w:val="006054AD"/>
    <w:rsid w:val="00605A24"/>
    <w:rsid w:val="00605C8F"/>
    <w:rsid w:val="00605CCE"/>
    <w:rsid w:val="00605E90"/>
    <w:rsid w:val="00606184"/>
    <w:rsid w:val="006064E4"/>
    <w:rsid w:val="006066BB"/>
    <w:rsid w:val="0060692C"/>
    <w:rsid w:val="0060697E"/>
    <w:rsid w:val="00606A57"/>
    <w:rsid w:val="00606B38"/>
    <w:rsid w:val="00606D5F"/>
    <w:rsid w:val="00606D85"/>
    <w:rsid w:val="00606E4F"/>
    <w:rsid w:val="00606EA2"/>
    <w:rsid w:val="006070F7"/>
    <w:rsid w:val="006073C2"/>
    <w:rsid w:val="006075E7"/>
    <w:rsid w:val="00607A83"/>
    <w:rsid w:val="00607B2F"/>
    <w:rsid w:val="00607C6D"/>
    <w:rsid w:val="00607E88"/>
    <w:rsid w:val="00607F7D"/>
    <w:rsid w:val="00607F94"/>
    <w:rsid w:val="006105BA"/>
    <w:rsid w:val="0061097B"/>
    <w:rsid w:val="0061098B"/>
    <w:rsid w:val="00610B7E"/>
    <w:rsid w:val="00610C1F"/>
    <w:rsid w:val="006112D0"/>
    <w:rsid w:val="00611613"/>
    <w:rsid w:val="00611D13"/>
    <w:rsid w:val="00611DA9"/>
    <w:rsid w:val="00611EB9"/>
    <w:rsid w:val="006122D7"/>
    <w:rsid w:val="006123CD"/>
    <w:rsid w:val="00612E37"/>
    <w:rsid w:val="006132F2"/>
    <w:rsid w:val="0061335D"/>
    <w:rsid w:val="006133E1"/>
    <w:rsid w:val="006135BF"/>
    <w:rsid w:val="006138D7"/>
    <w:rsid w:val="00613C07"/>
    <w:rsid w:val="00614076"/>
    <w:rsid w:val="0061495C"/>
    <w:rsid w:val="00614D4E"/>
    <w:rsid w:val="006157AC"/>
    <w:rsid w:val="00615876"/>
    <w:rsid w:val="00615A6F"/>
    <w:rsid w:val="00615B07"/>
    <w:rsid w:val="00615CF4"/>
    <w:rsid w:val="00615D91"/>
    <w:rsid w:val="0061605E"/>
    <w:rsid w:val="00616480"/>
    <w:rsid w:val="00616A49"/>
    <w:rsid w:val="00616E05"/>
    <w:rsid w:val="00616F6B"/>
    <w:rsid w:val="00616F78"/>
    <w:rsid w:val="0061730F"/>
    <w:rsid w:val="0061741B"/>
    <w:rsid w:val="00617761"/>
    <w:rsid w:val="0061785B"/>
    <w:rsid w:val="006179A5"/>
    <w:rsid w:val="00617B8E"/>
    <w:rsid w:val="00617C6B"/>
    <w:rsid w:val="00617E12"/>
    <w:rsid w:val="006201F3"/>
    <w:rsid w:val="00620A01"/>
    <w:rsid w:val="00620A2B"/>
    <w:rsid w:val="00620AC7"/>
    <w:rsid w:val="00620B76"/>
    <w:rsid w:val="00620EA7"/>
    <w:rsid w:val="00620F88"/>
    <w:rsid w:val="00621484"/>
    <w:rsid w:val="00621486"/>
    <w:rsid w:val="00621783"/>
    <w:rsid w:val="00621ACD"/>
    <w:rsid w:val="00621D51"/>
    <w:rsid w:val="00621D54"/>
    <w:rsid w:val="00621F6B"/>
    <w:rsid w:val="006221C8"/>
    <w:rsid w:val="006224BC"/>
    <w:rsid w:val="00622C72"/>
    <w:rsid w:val="00622E4D"/>
    <w:rsid w:val="006231E3"/>
    <w:rsid w:val="006234BC"/>
    <w:rsid w:val="00623546"/>
    <w:rsid w:val="00623670"/>
    <w:rsid w:val="006236A0"/>
    <w:rsid w:val="00623D4B"/>
    <w:rsid w:val="00623ED4"/>
    <w:rsid w:val="0062411C"/>
    <w:rsid w:val="00624354"/>
    <w:rsid w:val="00624427"/>
    <w:rsid w:val="00624645"/>
    <w:rsid w:val="006246B8"/>
    <w:rsid w:val="00624B3A"/>
    <w:rsid w:val="00624D92"/>
    <w:rsid w:val="00624E2A"/>
    <w:rsid w:val="006250FB"/>
    <w:rsid w:val="0062518D"/>
    <w:rsid w:val="006256B8"/>
    <w:rsid w:val="0062573F"/>
    <w:rsid w:val="00625928"/>
    <w:rsid w:val="00625990"/>
    <w:rsid w:val="00625D52"/>
    <w:rsid w:val="00625ECE"/>
    <w:rsid w:val="00626022"/>
    <w:rsid w:val="006261B9"/>
    <w:rsid w:val="00626712"/>
    <w:rsid w:val="00626A3B"/>
    <w:rsid w:val="00626FA7"/>
    <w:rsid w:val="00627120"/>
    <w:rsid w:val="00627642"/>
    <w:rsid w:val="006276B5"/>
    <w:rsid w:val="00627E6E"/>
    <w:rsid w:val="00630372"/>
    <w:rsid w:val="00630908"/>
    <w:rsid w:val="0063093A"/>
    <w:rsid w:val="00630D32"/>
    <w:rsid w:val="0063104F"/>
    <w:rsid w:val="00631295"/>
    <w:rsid w:val="00631575"/>
    <w:rsid w:val="00631826"/>
    <w:rsid w:val="006319C1"/>
    <w:rsid w:val="006319F4"/>
    <w:rsid w:val="00631A28"/>
    <w:rsid w:val="00631D71"/>
    <w:rsid w:val="00631DD1"/>
    <w:rsid w:val="00631E6E"/>
    <w:rsid w:val="00631E86"/>
    <w:rsid w:val="006321C5"/>
    <w:rsid w:val="006323AF"/>
    <w:rsid w:val="006324FC"/>
    <w:rsid w:val="006326B0"/>
    <w:rsid w:val="00632713"/>
    <w:rsid w:val="00632816"/>
    <w:rsid w:val="00632A1A"/>
    <w:rsid w:val="00632A80"/>
    <w:rsid w:val="00632BE5"/>
    <w:rsid w:val="00632D00"/>
    <w:rsid w:val="00632F9E"/>
    <w:rsid w:val="0063321F"/>
    <w:rsid w:val="00633361"/>
    <w:rsid w:val="006334DC"/>
    <w:rsid w:val="006337C7"/>
    <w:rsid w:val="00633873"/>
    <w:rsid w:val="0063387D"/>
    <w:rsid w:val="00633A50"/>
    <w:rsid w:val="00633AA6"/>
    <w:rsid w:val="00633C1C"/>
    <w:rsid w:val="00633D25"/>
    <w:rsid w:val="00633E4D"/>
    <w:rsid w:val="00633FE5"/>
    <w:rsid w:val="0063479F"/>
    <w:rsid w:val="00634B1A"/>
    <w:rsid w:val="00634D77"/>
    <w:rsid w:val="00634FC5"/>
    <w:rsid w:val="0063509F"/>
    <w:rsid w:val="00635333"/>
    <w:rsid w:val="00635512"/>
    <w:rsid w:val="00635555"/>
    <w:rsid w:val="00635602"/>
    <w:rsid w:val="00635604"/>
    <w:rsid w:val="0063567C"/>
    <w:rsid w:val="00635BA7"/>
    <w:rsid w:val="00636495"/>
    <w:rsid w:val="006368D5"/>
    <w:rsid w:val="00636C6E"/>
    <w:rsid w:val="00637089"/>
    <w:rsid w:val="00637360"/>
    <w:rsid w:val="00637374"/>
    <w:rsid w:val="006374BD"/>
    <w:rsid w:val="006377B9"/>
    <w:rsid w:val="00637F9A"/>
    <w:rsid w:val="00640177"/>
    <w:rsid w:val="0064036C"/>
    <w:rsid w:val="006403A2"/>
    <w:rsid w:val="006403F7"/>
    <w:rsid w:val="00640818"/>
    <w:rsid w:val="0064118F"/>
    <w:rsid w:val="0064129A"/>
    <w:rsid w:val="006412F8"/>
    <w:rsid w:val="00641CA2"/>
    <w:rsid w:val="00641F48"/>
    <w:rsid w:val="00642285"/>
    <w:rsid w:val="0064237B"/>
    <w:rsid w:val="006423B8"/>
    <w:rsid w:val="006426A0"/>
    <w:rsid w:val="006426AD"/>
    <w:rsid w:val="00642979"/>
    <w:rsid w:val="006429E4"/>
    <w:rsid w:val="00642A3A"/>
    <w:rsid w:val="00642C43"/>
    <w:rsid w:val="00642CA9"/>
    <w:rsid w:val="00642DB2"/>
    <w:rsid w:val="006433A8"/>
    <w:rsid w:val="00643428"/>
    <w:rsid w:val="00643826"/>
    <w:rsid w:val="00643A26"/>
    <w:rsid w:val="00643A31"/>
    <w:rsid w:val="006441DD"/>
    <w:rsid w:val="006445BD"/>
    <w:rsid w:val="0064495B"/>
    <w:rsid w:val="0064495C"/>
    <w:rsid w:val="00644CEE"/>
    <w:rsid w:val="00644FD3"/>
    <w:rsid w:val="0064518A"/>
    <w:rsid w:val="0064570F"/>
    <w:rsid w:val="00645EE7"/>
    <w:rsid w:val="006461F9"/>
    <w:rsid w:val="006463C5"/>
    <w:rsid w:val="00646809"/>
    <w:rsid w:val="00646E3C"/>
    <w:rsid w:val="00646E90"/>
    <w:rsid w:val="006472DF"/>
    <w:rsid w:val="0064758C"/>
    <w:rsid w:val="006479DF"/>
    <w:rsid w:val="00647BC2"/>
    <w:rsid w:val="006501C3"/>
    <w:rsid w:val="00650280"/>
    <w:rsid w:val="00650A03"/>
    <w:rsid w:val="00650A2C"/>
    <w:rsid w:val="00650BD4"/>
    <w:rsid w:val="00650F5F"/>
    <w:rsid w:val="0065142F"/>
    <w:rsid w:val="00651696"/>
    <w:rsid w:val="00651817"/>
    <w:rsid w:val="00651C67"/>
    <w:rsid w:val="00651FD1"/>
    <w:rsid w:val="006524B0"/>
    <w:rsid w:val="006528A7"/>
    <w:rsid w:val="00652A0D"/>
    <w:rsid w:val="00653028"/>
    <w:rsid w:val="00653370"/>
    <w:rsid w:val="006533DC"/>
    <w:rsid w:val="00653561"/>
    <w:rsid w:val="00653578"/>
    <w:rsid w:val="006538DD"/>
    <w:rsid w:val="006538F8"/>
    <w:rsid w:val="006539E6"/>
    <w:rsid w:val="00653B16"/>
    <w:rsid w:val="00653DB6"/>
    <w:rsid w:val="00653E3C"/>
    <w:rsid w:val="006540EF"/>
    <w:rsid w:val="00654111"/>
    <w:rsid w:val="0065430C"/>
    <w:rsid w:val="0065475E"/>
    <w:rsid w:val="0065498F"/>
    <w:rsid w:val="00654D15"/>
    <w:rsid w:val="00654D45"/>
    <w:rsid w:val="0065508A"/>
    <w:rsid w:val="00655703"/>
    <w:rsid w:val="00655F03"/>
    <w:rsid w:val="006564C0"/>
    <w:rsid w:val="006569D4"/>
    <w:rsid w:val="00657105"/>
    <w:rsid w:val="006573F8"/>
    <w:rsid w:val="006577FB"/>
    <w:rsid w:val="00657CD1"/>
    <w:rsid w:val="00657DE6"/>
    <w:rsid w:val="006600F7"/>
    <w:rsid w:val="00660242"/>
    <w:rsid w:val="00660749"/>
    <w:rsid w:val="006609EC"/>
    <w:rsid w:val="00660A00"/>
    <w:rsid w:val="00660AA1"/>
    <w:rsid w:val="00660AB0"/>
    <w:rsid w:val="00660B3B"/>
    <w:rsid w:val="00660BC0"/>
    <w:rsid w:val="00660EB3"/>
    <w:rsid w:val="00661198"/>
    <w:rsid w:val="006611C8"/>
    <w:rsid w:val="00661655"/>
    <w:rsid w:val="006617DC"/>
    <w:rsid w:val="00661BA3"/>
    <w:rsid w:val="006624A8"/>
    <w:rsid w:val="00662559"/>
    <w:rsid w:val="00662973"/>
    <w:rsid w:val="00662D60"/>
    <w:rsid w:val="006634D9"/>
    <w:rsid w:val="00663599"/>
    <w:rsid w:val="006635E6"/>
    <w:rsid w:val="0066391D"/>
    <w:rsid w:val="00663A7C"/>
    <w:rsid w:val="00663BE1"/>
    <w:rsid w:val="00663BF9"/>
    <w:rsid w:val="00663C11"/>
    <w:rsid w:val="00663CA8"/>
    <w:rsid w:val="006648BB"/>
    <w:rsid w:val="00664B26"/>
    <w:rsid w:val="006651EE"/>
    <w:rsid w:val="006654DD"/>
    <w:rsid w:val="00665957"/>
    <w:rsid w:val="00666553"/>
    <w:rsid w:val="00666704"/>
    <w:rsid w:val="00666812"/>
    <w:rsid w:val="006668C2"/>
    <w:rsid w:val="00666946"/>
    <w:rsid w:val="00666C60"/>
    <w:rsid w:val="00666EF6"/>
    <w:rsid w:val="00666FB1"/>
    <w:rsid w:val="006673B7"/>
    <w:rsid w:val="0066751D"/>
    <w:rsid w:val="006675DF"/>
    <w:rsid w:val="0066799B"/>
    <w:rsid w:val="00667ED0"/>
    <w:rsid w:val="00667F95"/>
    <w:rsid w:val="00670147"/>
    <w:rsid w:val="0067028D"/>
    <w:rsid w:val="00670428"/>
    <w:rsid w:val="006704D8"/>
    <w:rsid w:val="006704F9"/>
    <w:rsid w:val="00670843"/>
    <w:rsid w:val="006709B2"/>
    <w:rsid w:val="006709E5"/>
    <w:rsid w:val="00670F54"/>
    <w:rsid w:val="006715E2"/>
    <w:rsid w:val="0067189E"/>
    <w:rsid w:val="00671E25"/>
    <w:rsid w:val="00671E3E"/>
    <w:rsid w:val="00672002"/>
    <w:rsid w:val="00672030"/>
    <w:rsid w:val="006720DC"/>
    <w:rsid w:val="0067219D"/>
    <w:rsid w:val="00672322"/>
    <w:rsid w:val="00672357"/>
    <w:rsid w:val="0067290D"/>
    <w:rsid w:val="006731B6"/>
    <w:rsid w:val="006734B8"/>
    <w:rsid w:val="00673501"/>
    <w:rsid w:val="00673D0A"/>
    <w:rsid w:val="00673DEF"/>
    <w:rsid w:val="00674026"/>
    <w:rsid w:val="006740D1"/>
    <w:rsid w:val="006742B4"/>
    <w:rsid w:val="0067435E"/>
    <w:rsid w:val="00674D37"/>
    <w:rsid w:val="00675144"/>
    <w:rsid w:val="00675189"/>
    <w:rsid w:val="00675600"/>
    <w:rsid w:val="00675BCD"/>
    <w:rsid w:val="00676291"/>
    <w:rsid w:val="0067650A"/>
    <w:rsid w:val="00676749"/>
    <w:rsid w:val="00676A9A"/>
    <w:rsid w:val="00676E78"/>
    <w:rsid w:val="00676EEA"/>
    <w:rsid w:val="00677604"/>
    <w:rsid w:val="00677B0F"/>
    <w:rsid w:val="00677C5D"/>
    <w:rsid w:val="00677E14"/>
    <w:rsid w:val="00677E6A"/>
    <w:rsid w:val="006801D8"/>
    <w:rsid w:val="00680C63"/>
    <w:rsid w:val="00680DFF"/>
    <w:rsid w:val="006811BB"/>
    <w:rsid w:val="00681465"/>
    <w:rsid w:val="00681888"/>
    <w:rsid w:val="00681A36"/>
    <w:rsid w:val="00681B96"/>
    <w:rsid w:val="00681DE5"/>
    <w:rsid w:val="00681F0C"/>
    <w:rsid w:val="00681FF2"/>
    <w:rsid w:val="006821A9"/>
    <w:rsid w:val="00682D7D"/>
    <w:rsid w:val="0068301B"/>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531A"/>
    <w:rsid w:val="00685535"/>
    <w:rsid w:val="00685ACF"/>
    <w:rsid w:val="00685FE7"/>
    <w:rsid w:val="006860EB"/>
    <w:rsid w:val="0068659B"/>
    <w:rsid w:val="0068686B"/>
    <w:rsid w:val="00686B0E"/>
    <w:rsid w:val="00686E10"/>
    <w:rsid w:val="00687158"/>
    <w:rsid w:val="006873B6"/>
    <w:rsid w:val="006876E8"/>
    <w:rsid w:val="00687A95"/>
    <w:rsid w:val="00687E2D"/>
    <w:rsid w:val="006902D9"/>
    <w:rsid w:val="0069050E"/>
    <w:rsid w:val="00690895"/>
    <w:rsid w:val="00690A22"/>
    <w:rsid w:val="00690BC5"/>
    <w:rsid w:val="0069117F"/>
    <w:rsid w:val="006913F1"/>
    <w:rsid w:val="00691421"/>
    <w:rsid w:val="006914AA"/>
    <w:rsid w:val="0069186C"/>
    <w:rsid w:val="00691A20"/>
    <w:rsid w:val="00691C7A"/>
    <w:rsid w:val="00691DAD"/>
    <w:rsid w:val="006920B0"/>
    <w:rsid w:val="006920E6"/>
    <w:rsid w:val="006923BD"/>
    <w:rsid w:val="0069247A"/>
    <w:rsid w:val="006926B1"/>
    <w:rsid w:val="0069294A"/>
    <w:rsid w:val="00692B83"/>
    <w:rsid w:val="00692CD8"/>
    <w:rsid w:val="00692FAD"/>
    <w:rsid w:val="0069385E"/>
    <w:rsid w:val="00693ED3"/>
    <w:rsid w:val="00693F07"/>
    <w:rsid w:val="006940BF"/>
    <w:rsid w:val="006941B6"/>
    <w:rsid w:val="0069495A"/>
    <w:rsid w:val="00694AFC"/>
    <w:rsid w:val="00694DC3"/>
    <w:rsid w:val="00694E0C"/>
    <w:rsid w:val="00694F03"/>
    <w:rsid w:val="00694F8C"/>
    <w:rsid w:val="0069501D"/>
    <w:rsid w:val="006960F5"/>
    <w:rsid w:val="006961B8"/>
    <w:rsid w:val="006964CE"/>
    <w:rsid w:val="00696A75"/>
    <w:rsid w:val="00696A7C"/>
    <w:rsid w:val="00696C45"/>
    <w:rsid w:val="00696E31"/>
    <w:rsid w:val="00696F45"/>
    <w:rsid w:val="0069712C"/>
    <w:rsid w:val="00697150"/>
    <w:rsid w:val="006976B4"/>
    <w:rsid w:val="00697704"/>
    <w:rsid w:val="00697980"/>
    <w:rsid w:val="00697A12"/>
    <w:rsid w:val="00697AE1"/>
    <w:rsid w:val="00697B7F"/>
    <w:rsid w:val="00697C1D"/>
    <w:rsid w:val="00697E9B"/>
    <w:rsid w:val="006A049C"/>
    <w:rsid w:val="006A0558"/>
    <w:rsid w:val="006A0576"/>
    <w:rsid w:val="006A0845"/>
    <w:rsid w:val="006A1116"/>
    <w:rsid w:val="006A11CA"/>
    <w:rsid w:val="006A1438"/>
    <w:rsid w:val="006A14E1"/>
    <w:rsid w:val="006A168F"/>
    <w:rsid w:val="006A1800"/>
    <w:rsid w:val="006A19ED"/>
    <w:rsid w:val="006A1E3B"/>
    <w:rsid w:val="006A1F63"/>
    <w:rsid w:val="006A20DC"/>
    <w:rsid w:val="006A25BB"/>
    <w:rsid w:val="006A2A1D"/>
    <w:rsid w:val="006A2A48"/>
    <w:rsid w:val="006A2CA1"/>
    <w:rsid w:val="006A2FDF"/>
    <w:rsid w:val="006A313E"/>
    <w:rsid w:val="006A3250"/>
    <w:rsid w:val="006A3375"/>
    <w:rsid w:val="006A360E"/>
    <w:rsid w:val="006A3955"/>
    <w:rsid w:val="006A3964"/>
    <w:rsid w:val="006A3C83"/>
    <w:rsid w:val="006A444D"/>
    <w:rsid w:val="006A47AA"/>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C99"/>
    <w:rsid w:val="006A6FEA"/>
    <w:rsid w:val="006A7147"/>
    <w:rsid w:val="006A71FE"/>
    <w:rsid w:val="006A7321"/>
    <w:rsid w:val="006A75CB"/>
    <w:rsid w:val="006A7784"/>
    <w:rsid w:val="006A791B"/>
    <w:rsid w:val="006A7994"/>
    <w:rsid w:val="006A7A87"/>
    <w:rsid w:val="006A7C93"/>
    <w:rsid w:val="006A7CC3"/>
    <w:rsid w:val="006B0453"/>
    <w:rsid w:val="006B090E"/>
    <w:rsid w:val="006B0B2B"/>
    <w:rsid w:val="006B0B90"/>
    <w:rsid w:val="006B0C14"/>
    <w:rsid w:val="006B0C60"/>
    <w:rsid w:val="006B0FDD"/>
    <w:rsid w:val="006B14EA"/>
    <w:rsid w:val="006B1654"/>
    <w:rsid w:val="006B1695"/>
    <w:rsid w:val="006B1A65"/>
    <w:rsid w:val="006B1E75"/>
    <w:rsid w:val="006B1F53"/>
    <w:rsid w:val="006B1F78"/>
    <w:rsid w:val="006B2008"/>
    <w:rsid w:val="006B2297"/>
    <w:rsid w:val="006B2350"/>
    <w:rsid w:val="006B27A1"/>
    <w:rsid w:val="006B27DE"/>
    <w:rsid w:val="006B2838"/>
    <w:rsid w:val="006B2B1E"/>
    <w:rsid w:val="006B2BD9"/>
    <w:rsid w:val="006B2F2F"/>
    <w:rsid w:val="006B3234"/>
    <w:rsid w:val="006B33BA"/>
    <w:rsid w:val="006B358A"/>
    <w:rsid w:val="006B3727"/>
    <w:rsid w:val="006B40AA"/>
    <w:rsid w:val="006B417E"/>
    <w:rsid w:val="006B432B"/>
    <w:rsid w:val="006B436D"/>
    <w:rsid w:val="006B4642"/>
    <w:rsid w:val="006B4A0C"/>
    <w:rsid w:val="006B4A53"/>
    <w:rsid w:val="006B4F46"/>
    <w:rsid w:val="006B51ED"/>
    <w:rsid w:val="006B5248"/>
    <w:rsid w:val="006B5331"/>
    <w:rsid w:val="006B547E"/>
    <w:rsid w:val="006B5532"/>
    <w:rsid w:val="006B5BFD"/>
    <w:rsid w:val="006B5DA9"/>
    <w:rsid w:val="006B5EB1"/>
    <w:rsid w:val="006B6115"/>
    <w:rsid w:val="006B636B"/>
    <w:rsid w:val="006B64FF"/>
    <w:rsid w:val="006B6530"/>
    <w:rsid w:val="006B6566"/>
    <w:rsid w:val="006B6589"/>
    <w:rsid w:val="006B6A13"/>
    <w:rsid w:val="006B6C86"/>
    <w:rsid w:val="006B7928"/>
    <w:rsid w:val="006C00B3"/>
    <w:rsid w:val="006C00FD"/>
    <w:rsid w:val="006C0284"/>
    <w:rsid w:val="006C0475"/>
    <w:rsid w:val="006C09DC"/>
    <w:rsid w:val="006C0A56"/>
    <w:rsid w:val="006C0ADF"/>
    <w:rsid w:val="006C0D58"/>
    <w:rsid w:val="006C0E04"/>
    <w:rsid w:val="006C0E09"/>
    <w:rsid w:val="006C0EFA"/>
    <w:rsid w:val="006C0F62"/>
    <w:rsid w:val="006C0F64"/>
    <w:rsid w:val="006C1065"/>
    <w:rsid w:val="006C10C4"/>
    <w:rsid w:val="006C142E"/>
    <w:rsid w:val="006C17E4"/>
    <w:rsid w:val="006C1809"/>
    <w:rsid w:val="006C1933"/>
    <w:rsid w:val="006C1B74"/>
    <w:rsid w:val="006C1CBD"/>
    <w:rsid w:val="006C1F22"/>
    <w:rsid w:val="006C20D0"/>
    <w:rsid w:val="006C25CB"/>
    <w:rsid w:val="006C29CE"/>
    <w:rsid w:val="006C29DB"/>
    <w:rsid w:val="006C2A4F"/>
    <w:rsid w:val="006C2A63"/>
    <w:rsid w:val="006C3100"/>
    <w:rsid w:val="006C34ED"/>
    <w:rsid w:val="006C3673"/>
    <w:rsid w:val="006C3748"/>
    <w:rsid w:val="006C387D"/>
    <w:rsid w:val="006C3B0D"/>
    <w:rsid w:val="006C3BA5"/>
    <w:rsid w:val="006C3D77"/>
    <w:rsid w:val="006C3EAB"/>
    <w:rsid w:val="006C3FC4"/>
    <w:rsid w:val="006C400E"/>
    <w:rsid w:val="006C5436"/>
    <w:rsid w:val="006C547D"/>
    <w:rsid w:val="006C5614"/>
    <w:rsid w:val="006C5744"/>
    <w:rsid w:val="006C5C88"/>
    <w:rsid w:val="006C5DD6"/>
    <w:rsid w:val="006C5FF0"/>
    <w:rsid w:val="006C6206"/>
    <w:rsid w:val="006C65E2"/>
    <w:rsid w:val="006C681E"/>
    <w:rsid w:val="006C6AB1"/>
    <w:rsid w:val="006C703C"/>
    <w:rsid w:val="006C7179"/>
    <w:rsid w:val="006C7450"/>
    <w:rsid w:val="006C780E"/>
    <w:rsid w:val="006C7AA5"/>
    <w:rsid w:val="006C7C72"/>
    <w:rsid w:val="006C7C96"/>
    <w:rsid w:val="006C7F83"/>
    <w:rsid w:val="006D02FF"/>
    <w:rsid w:val="006D0484"/>
    <w:rsid w:val="006D0558"/>
    <w:rsid w:val="006D0E0D"/>
    <w:rsid w:val="006D189E"/>
    <w:rsid w:val="006D1A49"/>
    <w:rsid w:val="006D1BC1"/>
    <w:rsid w:val="006D1C39"/>
    <w:rsid w:val="006D1E35"/>
    <w:rsid w:val="006D2321"/>
    <w:rsid w:val="006D2491"/>
    <w:rsid w:val="006D2777"/>
    <w:rsid w:val="006D2AB2"/>
    <w:rsid w:val="006D2ACB"/>
    <w:rsid w:val="006D2B86"/>
    <w:rsid w:val="006D2D30"/>
    <w:rsid w:val="006D335B"/>
    <w:rsid w:val="006D3476"/>
    <w:rsid w:val="006D34D7"/>
    <w:rsid w:val="006D389C"/>
    <w:rsid w:val="006D3C99"/>
    <w:rsid w:val="006D3CEA"/>
    <w:rsid w:val="006D3E61"/>
    <w:rsid w:val="006D3F39"/>
    <w:rsid w:val="006D42CD"/>
    <w:rsid w:val="006D4488"/>
    <w:rsid w:val="006D452D"/>
    <w:rsid w:val="006D4781"/>
    <w:rsid w:val="006D48EB"/>
    <w:rsid w:val="006D4969"/>
    <w:rsid w:val="006D496D"/>
    <w:rsid w:val="006D546F"/>
    <w:rsid w:val="006D5711"/>
    <w:rsid w:val="006D574F"/>
    <w:rsid w:val="006D5AC0"/>
    <w:rsid w:val="006D6048"/>
    <w:rsid w:val="006D6456"/>
    <w:rsid w:val="006D64A4"/>
    <w:rsid w:val="006D6782"/>
    <w:rsid w:val="006D6F6C"/>
    <w:rsid w:val="006D74C2"/>
    <w:rsid w:val="006D7963"/>
    <w:rsid w:val="006D79DA"/>
    <w:rsid w:val="006D7B1C"/>
    <w:rsid w:val="006D7B48"/>
    <w:rsid w:val="006E011C"/>
    <w:rsid w:val="006E026E"/>
    <w:rsid w:val="006E04A8"/>
    <w:rsid w:val="006E0951"/>
    <w:rsid w:val="006E0DC7"/>
    <w:rsid w:val="006E11DB"/>
    <w:rsid w:val="006E151D"/>
    <w:rsid w:val="006E1949"/>
    <w:rsid w:val="006E19CD"/>
    <w:rsid w:val="006E1B98"/>
    <w:rsid w:val="006E1E4C"/>
    <w:rsid w:val="006E2619"/>
    <w:rsid w:val="006E29C6"/>
    <w:rsid w:val="006E2FC7"/>
    <w:rsid w:val="006E3231"/>
    <w:rsid w:val="006E328A"/>
    <w:rsid w:val="006E3530"/>
    <w:rsid w:val="006E3C00"/>
    <w:rsid w:val="006E3E89"/>
    <w:rsid w:val="006E3E9A"/>
    <w:rsid w:val="006E3F94"/>
    <w:rsid w:val="006E411F"/>
    <w:rsid w:val="006E4389"/>
    <w:rsid w:val="006E4480"/>
    <w:rsid w:val="006E484D"/>
    <w:rsid w:val="006E488B"/>
    <w:rsid w:val="006E4BA8"/>
    <w:rsid w:val="006E4CD8"/>
    <w:rsid w:val="006E5105"/>
    <w:rsid w:val="006E58AB"/>
    <w:rsid w:val="006E59AF"/>
    <w:rsid w:val="006E59F1"/>
    <w:rsid w:val="006E5BC7"/>
    <w:rsid w:val="006E5C1F"/>
    <w:rsid w:val="006E6169"/>
    <w:rsid w:val="006E6432"/>
    <w:rsid w:val="006E6678"/>
    <w:rsid w:val="006E6920"/>
    <w:rsid w:val="006E6CDE"/>
    <w:rsid w:val="006E6FC9"/>
    <w:rsid w:val="006E7057"/>
    <w:rsid w:val="006E7175"/>
    <w:rsid w:val="006E7240"/>
    <w:rsid w:val="006E72A9"/>
    <w:rsid w:val="006E79E4"/>
    <w:rsid w:val="006E7DB7"/>
    <w:rsid w:val="006E7E0F"/>
    <w:rsid w:val="006E7FE2"/>
    <w:rsid w:val="006F0287"/>
    <w:rsid w:val="006F06B9"/>
    <w:rsid w:val="006F06BF"/>
    <w:rsid w:val="006F07C6"/>
    <w:rsid w:val="006F0FDE"/>
    <w:rsid w:val="006F1052"/>
    <w:rsid w:val="006F118E"/>
    <w:rsid w:val="006F11AA"/>
    <w:rsid w:val="006F127F"/>
    <w:rsid w:val="006F1445"/>
    <w:rsid w:val="006F1752"/>
    <w:rsid w:val="006F1B63"/>
    <w:rsid w:val="006F1DFC"/>
    <w:rsid w:val="006F1E59"/>
    <w:rsid w:val="006F20CB"/>
    <w:rsid w:val="006F26DD"/>
    <w:rsid w:val="006F294E"/>
    <w:rsid w:val="006F29ED"/>
    <w:rsid w:val="006F3021"/>
    <w:rsid w:val="006F337E"/>
    <w:rsid w:val="006F3443"/>
    <w:rsid w:val="006F3B24"/>
    <w:rsid w:val="006F3B81"/>
    <w:rsid w:val="006F3E94"/>
    <w:rsid w:val="006F42A6"/>
    <w:rsid w:val="006F4676"/>
    <w:rsid w:val="006F4897"/>
    <w:rsid w:val="006F54ED"/>
    <w:rsid w:val="006F5550"/>
    <w:rsid w:val="006F56D3"/>
    <w:rsid w:val="006F57A3"/>
    <w:rsid w:val="006F5E0B"/>
    <w:rsid w:val="006F605D"/>
    <w:rsid w:val="006F61EE"/>
    <w:rsid w:val="006F6F17"/>
    <w:rsid w:val="006F7098"/>
    <w:rsid w:val="006F70A0"/>
    <w:rsid w:val="006F70F4"/>
    <w:rsid w:val="006F7236"/>
    <w:rsid w:val="006F7382"/>
    <w:rsid w:val="006F73EE"/>
    <w:rsid w:val="006F741E"/>
    <w:rsid w:val="006F7855"/>
    <w:rsid w:val="006F7883"/>
    <w:rsid w:val="006F7956"/>
    <w:rsid w:val="006F79BF"/>
    <w:rsid w:val="006F7CC8"/>
    <w:rsid w:val="00700181"/>
    <w:rsid w:val="00700472"/>
    <w:rsid w:val="007005F0"/>
    <w:rsid w:val="007008D0"/>
    <w:rsid w:val="00700D40"/>
    <w:rsid w:val="007010F1"/>
    <w:rsid w:val="0070110E"/>
    <w:rsid w:val="00701174"/>
    <w:rsid w:val="00701497"/>
    <w:rsid w:val="00701866"/>
    <w:rsid w:val="00701A1E"/>
    <w:rsid w:val="00701E8A"/>
    <w:rsid w:val="00701FBE"/>
    <w:rsid w:val="00702030"/>
    <w:rsid w:val="00702124"/>
    <w:rsid w:val="00702260"/>
    <w:rsid w:val="007022B6"/>
    <w:rsid w:val="0070287C"/>
    <w:rsid w:val="007028BF"/>
    <w:rsid w:val="007028DB"/>
    <w:rsid w:val="00702BBF"/>
    <w:rsid w:val="00702C6A"/>
    <w:rsid w:val="00702D7B"/>
    <w:rsid w:val="00702E23"/>
    <w:rsid w:val="00702EF2"/>
    <w:rsid w:val="00702F01"/>
    <w:rsid w:val="00702FDE"/>
    <w:rsid w:val="0070306B"/>
    <w:rsid w:val="00703334"/>
    <w:rsid w:val="007034A5"/>
    <w:rsid w:val="00703D76"/>
    <w:rsid w:val="00704305"/>
    <w:rsid w:val="007044E7"/>
    <w:rsid w:val="00704693"/>
    <w:rsid w:val="00704742"/>
    <w:rsid w:val="0070483B"/>
    <w:rsid w:val="007048F3"/>
    <w:rsid w:val="00704A36"/>
    <w:rsid w:val="00704D92"/>
    <w:rsid w:val="00704FAF"/>
    <w:rsid w:val="0070519C"/>
    <w:rsid w:val="00705211"/>
    <w:rsid w:val="00705678"/>
    <w:rsid w:val="00705975"/>
    <w:rsid w:val="007060C7"/>
    <w:rsid w:val="007062D5"/>
    <w:rsid w:val="007063E1"/>
    <w:rsid w:val="00706AA0"/>
    <w:rsid w:val="00706BAA"/>
    <w:rsid w:val="00706C1A"/>
    <w:rsid w:val="00706C4C"/>
    <w:rsid w:val="00706D9B"/>
    <w:rsid w:val="00707080"/>
    <w:rsid w:val="00707140"/>
    <w:rsid w:val="00707173"/>
    <w:rsid w:val="007071B1"/>
    <w:rsid w:val="00707211"/>
    <w:rsid w:val="007073A0"/>
    <w:rsid w:val="00707468"/>
    <w:rsid w:val="007074D5"/>
    <w:rsid w:val="0070785D"/>
    <w:rsid w:val="00707897"/>
    <w:rsid w:val="0070792D"/>
    <w:rsid w:val="00707AD5"/>
    <w:rsid w:val="00707F70"/>
    <w:rsid w:val="0071023B"/>
    <w:rsid w:val="00710512"/>
    <w:rsid w:val="00710815"/>
    <w:rsid w:val="00710CA3"/>
    <w:rsid w:val="00710D03"/>
    <w:rsid w:val="00711060"/>
    <w:rsid w:val="0071138C"/>
    <w:rsid w:val="007118B9"/>
    <w:rsid w:val="0071192B"/>
    <w:rsid w:val="00711A65"/>
    <w:rsid w:val="00711B1E"/>
    <w:rsid w:val="00711EEE"/>
    <w:rsid w:val="007121D3"/>
    <w:rsid w:val="00712359"/>
    <w:rsid w:val="007124CE"/>
    <w:rsid w:val="00712612"/>
    <w:rsid w:val="00712714"/>
    <w:rsid w:val="00712E17"/>
    <w:rsid w:val="00713647"/>
    <w:rsid w:val="00713C12"/>
    <w:rsid w:val="00713D36"/>
    <w:rsid w:val="00713F88"/>
    <w:rsid w:val="00714814"/>
    <w:rsid w:val="00714C7F"/>
    <w:rsid w:val="00714DE4"/>
    <w:rsid w:val="00714E93"/>
    <w:rsid w:val="00715166"/>
    <w:rsid w:val="007155A4"/>
    <w:rsid w:val="00715965"/>
    <w:rsid w:val="007159A6"/>
    <w:rsid w:val="00715A1C"/>
    <w:rsid w:val="00715BFE"/>
    <w:rsid w:val="00715EBB"/>
    <w:rsid w:val="0071607C"/>
    <w:rsid w:val="007161F6"/>
    <w:rsid w:val="0071645B"/>
    <w:rsid w:val="007165F8"/>
    <w:rsid w:val="0071681D"/>
    <w:rsid w:val="00716A34"/>
    <w:rsid w:val="00716B8E"/>
    <w:rsid w:val="00716E92"/>
    <w:rsid w:val="0071761A"/>
    <w:rsid w:val="00717742"/>
    <w:rsid w:val="00717988"/>
    <w:rsid w:val="00717B8A"/>
    <w:rsid w:val="00717CF2"/>
    <w:rsid w:val="00717D17"/>
    <w:rsid w:val="00717E38"/>
    <w:rsid w:val="007205DE"/>
    <w:rsid w:val="00720B83"/>
    <w:rsid w:val="00720CEC"/>
    <w:rsid w:val="00720E1C"/>
    <w:rsid w:val="00720F0C"/>
    <w:rsid w:val="00720F76"/>
    <w:rsid w:val="00721024"/>
    <w:rsid w:val="0072118B"/>
    <w:rsid w:val="0072150D"/>
    <w:rsid w:val="0072178A"/>
    <w:rsid w:val="00721FF4"/>
    <w:rsid w:val="00722082"/>
    <w:rsid w:val="00722142"/>
    <w:rsid w:val="00722180"/>
    <w:rsid w:val="00722561"/>
    <w:rsid w:val="007228F1"/>
    <w:rsid w:val="007228F9"/>
    <w:rsid w:val="00722C37"/>
    <w:rsid w:val="00722EF1"/>
    <w:rsid w:val="00722EF3"/>
    <w:rsid w:val="0072353E"/>
    <w:rsid w:val="007236CC"/>
    <w:rsid w:val="00723CDF"/>
    <w:rsid w:val="00723E3D"/>
    <w:rsid w:val="007240F3"/>
    <w:rsid w:val="0072449E"/>
    <w:rsid w:val="007244A4"/>
    <w:rsid w:val="00724A52"/>
    <w:rsid w:val="00724C26"/>
    <w:rsid w:val="00725667"/>
    <w:rsid w:val="007257BD"/>
    <w:rsid w:val="00725E89"/>
    <w:rsid w:val="00726066"/>
    <w:rsid w:val="007265A9"/>
    <w:rsid w:val="00726807"/>
    <w:rsid w:val="00726CAE"/>
    <w:rsid w:val="007271E1"/>
    <w:rsid w:val="00727845"/>
    <w:rsid w:val="0072788E"/>
    <w:rsid w:val="00727A4A"/>
    <w:rsid w:val="00727CE0"/>
    <w:rsid w:val="007302DA"/>
    <w:rsid w:val="00730A00"/>
    <w:rsid w:val="00730B12"/>
    <w:rsid w:val="00730B35"/>
    <w:rsid w:val="00730CDA"/>
    <w:rsid w:val="00730F97"/>
    <w:rsid w:val="007312B4"/>
    <w:rsid w:val="00731AF9"/>
    <w:rsid w:val="00731DA9"/>
    <w:rsid w:val="00731FA7"/>
    <w:rsid w:val="0073202B"/>
    <w:rsid w:val="00732128"/>
    <w:rsid w:val="00732522"/>
    <w:rsid w:val="0073255C"/>
    <w:rsid w:val="00732610"/>
    <w:rsid w:val="00732C9E"/>
    <w:rsid w:val="00733539"/>
    <w:rsid w:val="007339AE"/>
    <w:rsid w:val="00733A01"/>
    <w:rsid w:val="00733B12"/>
    <w:rsid w:val="00733CFB"/>
    <w:rsid w:val="00734279"/>
    <w:rsid w:val="007343A6"/>
    <w:rsid w:val="00734428"/>
    <w:rsid w:val="00734B6D"/>
    <w:rsid w:val="00734DD2"/>
    <w:rsid w:val="00734E17"/>
    <w:rsid w:val="00734F6A"/>
    <w:rsid w:val="0073573C"/>
    <w:rsid w:val="00735A01"/>
    <w:rsid w:val="0073626D"/>
    <w:rsid w:val="007363C9"/>
    <w:rsid w:val="00736445"/>
    <w:rsid w:val="0073647E"/>
    <w:rsid w:val="0073666C"/>
    <w:rsid w:val="0073677B"/>
    <w:rsid w:val="00736884"/>
    <w:rsid w:val="00736A84"/>
    <w:rsid w:val="007370C1"/>
    <w:rsid w:val="007373F0"/>
    <w:rsid w:val="00737448"/>
    <w:rsid w:val="00737584"/>
    <w:rsid w:val="007379A9"/>
    <w:rsid w:val="00737B21"/>
    <w:rsid w:val="00737CAF"/>
    <w:rsid w:val="00737CB1"/>
    <w:rsid w:val="00740222"/>
    <w:rsid w:val="0074038D"/>
    <w:rsid w:val="007403DE"/>
    <w:rsid w:val="00740453"/>
    <w:rsid w:val="007405FB"/>
    <w:rsid w:val="007406E0"/>
    <w:rsid w:val="007407AF"/>
    <w:rsid w:val="00740B54"/>
    <w:rsid w:val="00740C3E"/>
    <w:rsid w:val="00740C84"/>
    <w:rsid w:val="00740D56"/>
    <w:rsid w:val="00740F15"/>
    <w:rsid w:val="00740FFC"/>
    <w:rsid w:val="007410F1"/>
    <w:rsid w:val="007413D1"/>
    <w:rsid w:val="0074192E"/>
    <w:rsid w:val="00741F43"/>
    <w:rsid w:val="00742024"/>
    <w:rsid w:val="00742095"/>
    <w:rsid w:val="0074227B"/>
    <w:rsid w:val="00742322"/>
    <w:rsid w:val="00742462"/>
    <w:rsid w:val="00742A0C"/>
    <w:rsid w:val="00742B3F"/>
    <w:rsid w:val="00742F66"/>
    <w:rsid w:val="00742FC5"/>
    <w:rsid w:val="007431CD"/>
    <w:rsid w:val="00743556"/>
    <w:rsid w:val="00743A65"/>
    <w:rsid w:val="00743DB6"/>
    <w:rsid w:val="007440EB"/>
    <w:rsid w:val="00744116"/>
    <w:rsid w:val="00744372"/>
    <w:rsid w:val="00744572"/>
    <w:rsid w:val="0074474F"/>
    <w:rsid w:val="007452F4"/>
    <w:rsid w:val="0074559E"/>
    <w:rsid w:val="00745A53"/>
    <w:rsid w:val="00745B99"/>
    <w:rsid w:val="00746075"/>
    <w:rsid w:val="00746B1D"/>
    <w:rsid w:val="00746C77"/>
    <w:rsid w:val="00746DDF"/>
    <w:rsid w:val="007470BB"/>
    <w:rsid w:val="00747816"/>
    <w:rsid w:val="00747C2C"/>
    <w:rsid w:val="00747C47"/>
    <w:rsid w:val="00747CD1"/>
    <w:rsid w:val="00747E8A"/>
    <w:rsid w:val="00747EDD"/>
    <w:rsid w:val="00750177"/>
    <w:rsid w:val="0075019F"/>
    <w:rsid w:val="0075074E"/>
    <w:rsid w:val="00750760"/>
    <w:rsid w:val="00750815"/>
    <w:rsid w:val="00750ABB"/>
    <w:rsid w:val="00750D81"/>
    <w:rsid w:val="00751150"/>
    <w:rsid w:val="007517C1"/>
    <w:rsid w:val="0075196E"/>
    <w:rsid w:val="00751A79"/>
    <w:rsid w:val="00751F73"/>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3ED4"/>
    <w:rsid w:val="00753F3F"/>
    <w:rsid w:val="007543A0"/>
    <w:rsid w:val="00754484"/>
    <w:rsid w:val="007546BB"/>
    <w:rsid w:val="0075472F"/>
    <w:rsid w:val="0075482A"/>
    <w:rsid w:val="00754A83"/>
    <w:rsid w:val="00754EB5"/>
    <w:rsid w:val="0075512B"/>
    <w:rsid w:val="00755235"/>
    <w:rsid w:val="00755381"/>
    <w:rsid w:val="00755524"/>
    <w:rsid w:val="00755C14"/>
    <w:rsid w:val="00755D9F"/>
    <w:rsid w:val="00756513"/>
    <w:rsid w:val="00756D2B"/>
    <w:rsid w:val="00756EFE"/>
    <w:rsid w:val="00757088"/>
    <w:rsid w:val="007574BD"/>
    <w:rsid w:val="0075AF72"/>
    <w:rsid w:val="00760066"/>
    <w:rsid w:val="0076017B"/>
    <w:rsid w:val="0076017C"/>
    <w:rsid w:val="0076044E"/>
    <w:rsid w:val="00760A7F"/>
    <w:rsid w:val="00760A9C"/>
    <w:rsid w:val="0076137A"/>
    <w:rsid w:val="00761C9C"/>
    <w:rsid w:val="00761D7A"/>
    <w:rsid w:val="00761EE6"/>
    <w:rsid w:val="00762220"/>
    <w:rsid w:val="00762801"/>
    <w:rsid w:val="00762957"/>
    <w:rsid w:val="00762B4C"/>
    <w:rsid w:val="0076312F"/>
    <w:rsid w:val="0076329C"/>
    <w:rsid w:val="00763493"/>
    <w:rsid w:val="007639F7"/>
    <w:rsid w:val="00763D6F"/>
    <w:rsid w:val="00763FC4"/>
    <w:rsid w:val="00763FFA"/>
    <w:rsid w:val="0076416F"/>
    <w:rsid w:val="00764285"/>
    <w:rsid w:val="007645BB"/>
    <w:rsid w:val="007645E7"/>
    <w:rsid w:val="0076468B"/>
    <w:rsid w:val="007646A3"/>
    <w:rsid w:val="00764831"/>
    <w:rsid w:val="00764931"/>
    <w:rsid w:val="00764B89"/>
    <w:rsid w:val="00764EBD"/>
    <w:rsid w:val="00764F65"/>
    <w:rsid w:val="00765853"/>
    <w:rsid w:val="00765FC8"/>
    <w:rsid w:val="00766357"/>
    <w:rsid w:val="00766705"/>
    <w:rsid w:val="007667C1"/>
    <w:rsid w:val="00766942"/>
    <w:rsid w:val="0076697E"/>
    <w:rsid w:val="007669F8"/>
    <w:rsid w:val="00766A65"/>
    <w:rsid w:val="00766BE5"/>
    <w:rsid w:val="00766BF4"/>
    <w:rsid w:val="00766F3A"/>
    <w:rsid w:val="00766F53"/>
    <w:rsid w:val="00766F81"/>
    <w:rsid w:val="007670E3"/>
    <w:rsid w:val="007678E0"/>
    <w:rsid w:val="00767A59"/>
    <w:rsid w:val="00767DCA"/>
    <w:rsid w:val="007700D9"/>
    <w:rsid w:val="007702BB"/>
    <w:rsid w:val="0077030D"/>
    <w:rsid w:val="007703EA"/>
    <w:rsid w:val="00770A12"/>
    <w:rsid w:val="00770A23"/>
    <w:rsid w:val="00770ABE"/>
    <w:rsid w:val="00770B1A"/>
    <w:rsid w:val="00770BC9"/>
    <w:rsid w:val="00770CEA"/>
    <w:rsid w:val="00771222"/>
    <w:rsid w:val="0077130D"/>
    <w:rsid w:val="007713EA"/>
    <w:rsid w:val="007716C2"/>
    <w:rsid w:val="00772133"/>
    <w:rsid w:val="00772165"/>
    <w:rsid w:val="00772279"/>
    <w:rsid w:val="00772461"/>
    <w:rsid w:val="007727B5"/>
    <w:rsid w:val="00772950"/>
    <w:rsid w:val="00772F99"/>
    <w:rsid w:val="00773398"/>
    <w:rsid w:val="007734CD"/>
    <w:rsid w:val="00773773"/>
    <w:rsid w:val="00774021"/>
    <w:rsid w:val="0077422B"/>
    <w:rsid w:val="00774593"/>
    <w:rsid w:val="0077464B"/>
    <w:rsid w:val="00774695"/>
    <w:rsid w:val="0077527B"/>
    <w:rsid w:val="00775395"/>
    <w:rsid w:val="00775886"/>
    <w:rsid w:val="00776269"/>
    <w:rsid w:val="00776651"/>
    <w:rsid w:val="0077680B"/>
    <w:rsid w:val="00776990"/>
    <w:rsid w:val="00776B16"/>
    <w:rsid w:val="00776B44"/>
    <w:rsid w:val="00776CF8"/>
    <w:rsid w:val="00776D50"/>
    <w:rsid w:val="00776EDE"/>
    <w:rsid w:val="00776FE3"/>
    <w:rsid w:val="00777692"/>
    <w:rsid w:val="00777693"/>
    <w:rsid w:val="00777C3C"/>
    <w:rsid w:val="00777FB7"/>
    <w:rsid w:val="007805E2"/>
    <w:rsid w:val="00780788"/>
    <w:rsid w:val="007807C9"/>
    <w:rsid w:val="0078082E"/>
    <w:rsid w:val="00780868"/>
    <w:rsid w:val="00780B9C"/>
    <w:rsid w:val="00780DC4"/>
    <w:rsid w:val="00780E00"/>
    <w:rsid w:val="0078109D"/>
    <w:rsid w:val="007815ED"/>
    <w:rsid w:val="00781739"/>
    <w:rsid w:val="0078178A"/>
    <w:rsid w:val="007818F8"/>
    <w:rsid w:val="007822CB"/>
    <w:rsid w:val="007828DD"/>
    <w:rsid w:val="00782E4E"/>
    <w:rsid w:val="00782FA8"/>
    <w:rsid w:val="00783086"/>
    <w:rsid w:val="00783282"/>
    <w:rsid w:val="0078351D"/>
    <w:rsid w:val="00783602"/>
    <w:rsid w:val="0078368A"/>
    <w:rsid w:val="00783790"/>
    <w:rsid w:val="00783AC2"/>
    <w:rsid w:val="00784361"/>
    <w:rsid w:val="00784463"/>
    <w:rsid w:val="00784600"/>
    <w:rsid w:val="00784790"/>
    <w:rsid w:val="0078546C"/>
    <w:rsid w:val="00785595"/>
    <w:rsid w:val="00785914"/>
    <w:rsid w:val="00785D64"/>
    <w:rsid w:val="0078631E"/>
    <w:rsid w:val="0078634C"/>
    <w:rsid w:val="00786C56"/>
    <w:rsid w:val="00786F66"/>
    <w:rsid w:val="00786F7C"/>
    <w:rsid w:val="00787522"/>
    <w:rsid w:val="00787754"/>
    <w:rsid w:val="007878D3"/>
    <w:rsid w:val="0078793B"/>
    <w:rsid w:val="00787D97"/>
    <w:rsid w:val="00787DBC"/>
    <w:rsid w:val="007901EC"/>
    <w:rsid w:val="0079036A"/>
    <w:rsid w:val="0079038F"/>
    <w:rsid w:val="00790A00"/>
    <w:rsid w:val="00790A12"/>
    <w:rsid w:val="00790B19"/>
    <w:rsid w:val="00790BE7"/>
    <w:rsid w:val="00790F35"/>
    <w:rsid w:val="00790F90"/>
    <w:rsid w:val="00790FAF"/>
    <w:rsid w:val="00791257"/>
    <w:rsid w:val="007916F0"/>
    <w:rsid w:val="00791A70"/>
    <w:rsid w:val="00791F72"/>
    <w:rsid w:val="00792106"/>
    <w:rsid w:val="00792259"/>
    <w:rsid w:val="00792BCD"/>
    <w:rsid w:val="00792DEC"/>
    <w:rsid w:val="007939DA"/>
    <w:rsid w:val="00793B8C"/>
    <w:rsid w:val="00794051"/>
    <w:rsid w:val="0079416C"/>
    <w:rsid w:val="007942DD"/>
    <w:rsid w:val="00794598"/>
    <w:rsid w:val="0079472C"/>
    <w:rsid w:val="00794A28"/>
    <w:rsid w:val="00794A5A"/>
    <w:rsid w:val="00795175"/>
    <w:rsid w:val="0079531D"/>
    <w:rsid w:val="007953C3"/>
    <w:rsid w:val="007953FF"/>
    <w:rsid w:val="007955B8"/>
    <w:rsid w:val="00795A17"/>
    <w:rsid w:val="00795E0B"/>
    <w:rsid w:val="00796319"/>
    <w:rsid w:val="007964FD"/>
    <w:rsid w:val="00796539"/>
    <w:rsid w:val="0079674C"/>
    <w:rsid w:val="00796B83"/>
    <w:rsid w:val="00796E91"/>
    <w:rsid w:val="00796F2E"/>
    <w:rsid w:val="00797262"/>
    <w:rsid w:val="007973AB"/>
    <w:rsid w:val="00797418"/>
    <w:rsid w:val="00797470"/>
    <w:rsid w:val="007974B9"/>
    <w:rsid w:val="007974F4"/>
    <w:rsid w:val="00797502"/>
    <w:rsid w:val="00797722"/>
    <w:rsid w:val="00797935"/>
    <w:rsid w:val="00797CEF"/>
    <w:rsid w:val="007A0788"/>
    <w:rsid w:val="007A07CA"/>
    <w:rsid w:val="007A0ECA"/>
    <w:rsid w:val="007A10DC"/>
    <w:rsid w:val="007A12AD"/>
    <w:rsid w:val="007A12FE"/>
    <w:rsid w:val="007A130E"/>
    <w:rsid w:val="007A14A3"/>
    <w:rsid w:val="007A1881"/>
    <w:rsid w:val="007A1B31"/>
    <w:rsid w:val="007A2F9F"/>
    <w:rsid w:val="007A308B"/>
    <w:rsid w:val="007A3669"/>
    <w:rsid w:val="007A36AB"/>
    <w:rsid w:val="007A3C93"/>
    <w:rsid w:val="007A450B"/>
    <w:rsid w:val="007A4558"/>
    <w:rsid w:val="007A46B7"/>
    <w:rsid w:val="007A46FC"/>
    <w:rsid w:val="007A4ABD"/>
    <w:rsid w:val="007A4B03"/>
    <w:rsid w:val="007A4BBD"/>
    <w:rsid w:val="007A4CA0"/>
    <w:rsid w:val="007A4FF6"/>
    <w:rsid w:val="007A5341"/>
    <w:rsid w:val="007A57ED"/>
    <w:rsid w:val="007A58E5"/>
    <w:rsid w:val="007A5C72"/>
    <w:rsid w:val="007A5E6E"/>
    <w:rsid w:val="007A5F9E"/>
    <w:rsid w:val="007A6A8E"/>
    <w:rsid w:val="007A701B"/>
    <w:rsid w:val="007A726E"/>
    <w:rsid w:val="007A7626"/>
    <w:rsid w:val="007A7AA5"/>
    <w:rsid w:val="007A7D61"/>
    <w:rsid w:val="007A7E0B"/>
    <w:rsid w:val="007A7EFF"/>
    <w:rsid w:val="007A7FF9"/>
    <w:rsid w:val="007B0229"/>
    <w:rsid w:val="007B0DB7"/>
    <w:rsid w:val="007B1039"/>
    <w:rsid w:val="007B10EE"/>
    <w:rsid w:val="007B1150"/>
    <w:rsid w:val="007B11DA"/>
    <w:rsid w:val="007B130E"/>
    <w:rsid w:val="007B173E"/>
    <w:rsid w:val="007B1789"/>
    <w:rsid w:val="007B184C"/>
    <w:rsid w:val="007B1B37"/>
    <w:rsid w:val="007B1C30"/>
    <w:rsid w:val="007B1C8B"/>
    <w:rsid w:val="007B1C98"/>
    <w:rsid w:val="007B1F10"/>
    <w:rsid w:val="007B2505"/>
    <w:rsid w:val="007B2848"/>
    <w:rsid w:val="007B2A84"/>
    <w:rsid w:val="007B2C56"/>
    <w:rsid w:val="007B354D"/>
    <w:rsid w:val="007B36AE"/>
    <w:rsid w:val="007B3806"/>
    <w:rsid w:val="007B3D71"/>
    <w:rsid w:val="007B3E80"/>
    <w:rsid w:val="007B442D"/>
    <w:rsid w:val="007B44DD"/>
    <w:rsid w:val="007B494F"/>
    <w:rsid w:val="007B4DCA"/>
    <w:rsid w:val="007B5407"/>
    <w:rsid w:val="007B549D"/>
    <w:rsid w:val="007B59A5"/>
    <w:rsid w:val="007B5B55"/>
    <w:rsid w:val="007B5B77"/>
    <w:rsid w:val="007B5F4A"/>
    <w:rsid w:val="007B6146"/>
    <w:rsid w:val="007B6606"/>
    <w:rsid w:val="007B6657"/>
    <w:rsid w:val="007B6712"/>
    <w:rsid w:val="007B6B3E"/>
    <w:rsid w:val="007B6BAB"/>
    <w:rsid w:val="007B6C07"/>
    <w:rsid w:val="007B744E"/>
    <w:rsid w:val="007B75F6"/>
    <w:rsid w:val="007B7A1F"/>
    <w:rsid w:val="007B7C30"/>
    <w:rsid w:val="007B7FFD"/>
    <w:rsid w:val="007C025F"/>
    <w:rsid w:val="007C02B7"/>
    <w:rsid w:val="007C03A9"/>
    <w:rsid w:val="007C04B0"/>
    <w:rsid w:val="007C060C"/>
    <w:rsid w:val="007C0644"/>
    <w:rsid w:val="007C0848"/>
    <w:rsid w:val="007C0B17"/>
    <w:rsid w:val="007C0ECD"/>
    <w:rsid w:val="007C1065"/>
    <w:rsid w:val="007C1142"/>
    <w:rsid w:val="007C13FC"/>
    <w:rsid w:val="007C1493"/>
    <w:rsid w:val="007C168F"/>
    <w:rsid w:val="007C16E9"/>
    <w:rsid w:val="007C2057"/>
    <w:rsid w:val="007C207E"/>
    <w:rsid w:val="007C2860"/>
    <w:rsid w:val="007C2BC3"/>
    <w:rsid w:val="007C2D0B"/>
    <w:rsid w:val="007C2E62"/>
    <w:rsid w:val="007C3118"/>
    <w:rsid w:val="007C32DF"/>
    <w:rsid w:val="007C3393"/>
    <w:rsid w:val="007C35D1"/>
    <w:rsid w:val="007C3671"/>
    <w:rsid w:val="007C3B92"/>
    <w:rsid w:val="007C3D2A"/>
    <w:rsid w:val="007C3E47"/>
    <w:rsid w:val="007C3FCB"/>
    <w:rsid w:val="007C3FD5"/>
    <w:rsid w:val="007C41A2"/>
    <w:rsid w:val="007C4258"/>
    <w:rsid w:val="007C4533"/>
    <w:rsid w:val="007C4761"/>
    <w:rsid w:val="007C49F6"/>
    <w:rsid w:val="007C4EF2"/>
    <w:rsid w:val="007C4FAA"/>
    <w:rsid w:val="007C5032"/>
    <w:rsid w:val="007C5257"/>
    <w:rsid w:val="007C54D6"/>
    <w:rsid w:val="007C559B"/>
    <w:rsid w:val="007C5AE9"/>
    <w:rsid w:val="007C60D1"/>
    <w:rsid w:val="007C6284"/>
    <w:rsid w:val="007C62F2"/>
    <w:rsid w:val="007C6608"/>
    <w:rsid w:val="007C6CA0"/>
    <w:rsid w:val="007C6CFD"/>
    <w:rsid w:val="007C70AB"/>
    <w:rsid w:val="007C74C5"/>
    <w:rsid w:val="007C75CD"/>
    <w:rsid w:val="007C7633"/>
    <w:rsid w:val="007C764F"/>
    <w:rsid w:val="007C77AD"/>
    <w:rsid w:val="007C785C"/>
    <w:rsid w:val="007D01D7"/>
    <w:rsid w:val="007D0267"/>
    <w:rsid w:val="007D0429"/>
    <w:rsid w:val="007D0452"/>
    <w:rsid w:val="007D04D7"/>
    <w:rsid w:val="007D0661"/>
    <w:rsid w:val="007D0792"/>
    <w:rsid w:val="007D07F3"/>
    <w:rsid w:val="007D0B67"/>
    <w:rsid w:val="007D136E"/>
    <w:rsid w:val="007D1462"/>
    <w:rsid w:val="007D1C1E"/>
    <w:rsid w:val="007D1DC1"/>
    <w:rsid w:val="007D228A"/>
    <w:rsid w:val="007D2357"/>
    <w:rsid w:val="007D25E7"/>
    <w:rsid w:val="007D2634"/>
    <w:rsid w:val="007D28D9"/>
    <w:rsid w:val="007D2C01"/>
    <w:rsid w:val="007D2DCC"/>
    <w:rsid w:val="007D2EBB"/>
    <w:rsid w:val="007D3192"/>
    <w:rsid w:val="007D352E"/>
    <w:rsid w:val="007D40EC"/>
    <w:rsid w:val="007D4739"/>
    <w:rsid w:val="007D4905"/>
    <w:rsid w:val="007D4983"/>
    <w:rsid w:val="007D49A8"/>
    <w:rsid w:val="007D49DA"/>
    <w:rsid w:val="007D4BA0"/>
    <w:rsid w:val="007D4F68"/>
    <w:rsid w:val="007D501C"/>
    <w:rsid w:val="007D50F6"/>
    <w:rsid w:val="007D5532"/>
    <w:rsid w:val="007D5626"/>
    <w:rsid w:val="007D564A"/>
    <w:rsid w:val="007D575B"/>
    <w:rsid w:val="007D5831"/>
    <w:rsid w:val="007D58EB"/>
    <w:rsid w:val="007D5AF4"/>
    <w:rsid w:val="007D5B22"/>
    <w:rsid w:val="007D5DE2"/>
    <w:rsid w:val="007D63C3"/>
    <w:rsid w:val="007D640D"/>
    <w:rsid w:val="007D66F3"/>
    <w:rsid w:val="007D69A5"/>
    <w:rsid w:val="007D6C08"/>
    <w:rsid w:val="007D6F38"/>
    <w:rsid w:val="007D70E7"/>
    <w:rsid w:val="007D712C"/>
    <w:rsid w:val="007D7656"/>
    <w:rsid w:val="007D7740"/>
    <w:rsid w:val="007E0290"/>
    <w:rsid w:val="007E03C5"/>
    <w:rsid w:val="007E0775"/>
    <w:rsid w:val="007E07C0"/>
    <w:rsid w:val="007E0E08"/>
    <w:rsid w:val="007E0EEC"/>
    <w:rsid w:val="007E1463"/>
    <w:rsid w:val="007E16C8"/>
    <w:rsid w:val="007E17B7"/>
    <w:rsid w:val="007E17E4"/>
    <w:rsid w:val="007E1A5B"/>
    <w:rsid w:val="007E1BC1"/>
    <w:rsid w:val="007E218C"/>
    <w:rsid w:val="007E22BF"/>
    <w:rsid w:val="007E24C9"/>
    <w:rsid w:val="007E24F1"/>
    <w:rsid w:val="007E255D"/>
    <w:rsid w:val="007E256F"/>
    <w:rsid w:val="007E269B"/>
    <w:rsid w:val="007E27A1"/>
    <w:rsid w:val="007E2C4F"/>
    <w:rsid w:val="007E3218"/>
    <w:rsid w:val="007E361B"/>
    <w:rsid w:val="007E3A95"/>
    <w:rsid w:val="007E3AAD"/>
    <w:rsid w:val="007E3BCD"/>
    <w:rsid w:val="007E3FB4"/>
    <w:rsid w:val="007E4444"/>
    <w:rsid w:val="007E4A78"/>
    <w:rsid w:val="007E4B84"/>
    <w:rsid w:val="007E4C21"/>
    <w:rsid w:val="007E551A"/>
    <w:rsid w:val="007E5772"/>
    <w:rsid w:val="007E5B60"/>
    <w:rsid w:val="007E700F"/>
    <w:rsid w:val="007E7284"/>
    <w:rsid w:val="007E73F0"/>
    <w:rsid w:val="007E746D"/>
    <w:rsid w:val="007E78BE"/>
    <w:rsid w:val="007E7A3F"/>
    <w:rsid w:val="007E7D67"/>
    <w:rsid w:val="007F0256"/>
    <w:rsid w:val="007F04C8"/>
    <w:rsid w:val="007F0604"/>
    <w:rsid w:val="007F08C4"/>
    <w:rsid w:val="007F0BB6"/>
    <w:rsid w:val="007F0D31"/>
    <w:rsid w:val="007F0DC3"/>
    <w:rsid w:val="007F0F9B"/>
    <w:rsid w:val="007F15A7"/>
    <w:rsid w:val="007F21F0"/>
    <w:rsid w:val="007F2502"/>
    <w:rsid w:val="007F2780"/>
    <w:rsid w:val="007F2C7D"/>
    <w:rsid w:val="007F2CFE"/>
    <w:rsid w:val="007F2F36"/>
    <w:rsid w:val="007F304B"/>
    <w:rsid w:val="007F39CE"/>
    <w:rsid w:val="007F3AAB"/>
    <w:rsid w:val="007F3ACC"/>
    <w:rsid w:val="007F3DC9"/>
    <w:rsid w:val="007F3F42"/>
    <w:rsid w:val="007F4308"/>
    <w:rsid w:val="007F4B39"/>
    <w:rsid w:val="007F4E30"/>
    <w:rsid w:val="007F54B7"/>
    <w:rsid w:val="007F56FD"/>
    <w:rsid w:val="007F5C41"/>
    <w:rsid w:val="007F5C9C"/>
    <w:rsid w:val="007F5E32"/>
    <w:rsid w:val="007F626B"/>
    <w:rsid w:val="007F6705"/>
    <w:rsid w:val="007F67BB"/>
    <w:rsid w:val="007F6A9D"/>
    <w:rsid w:val="007F6C6E"/>
    <w:rsid w:val="007F6E98"/>
    <w:rsid w:val="007F70AB"/>
    <w:rsid w:val="007F7296"/>
    <w:rsid w:val="007F7AE2"/>
    <w:rsid w:val="007F7D02"/>
    <w:rsid w:val="008004CA"/>
    <w:rsid w:val="00800AC6"/>
    <w:rsid w:val="00800D8A"/>
    <w:rsid w:val="00800DB4"/>
    <w:rsid w:val="00800EB3"/>
    <w:rsid w:val="0080147F"/>
    <w:rsid w:val="00801582"/>
    <w:rsid w:val="00801939"/>
    <w:rsid w:val="00801A21"/>
    <w:rsid w:val="008020CD"/>
    <w:rsid w:val="00802219"/>
    <w:rsid w:val="0080241B"/>
    <w:rsid w:val="0080243C"/>
    <w:rsid w:val="008024B9"/>
    <w:rsid w:val="00802E70"/>
    <w:rsid w:val="008031C2"/>
    <w:rsid w:val="008031DA"/>
    <w:rsid w:val="00803541"/>
    <w:rsid w:val="0080356E"/>
    <w:rsid w:val="008039FA"/>
    <w:rsid w:val="00803BEB"/>
    <w:rsid w:val="00803CF1"/>
    <w:rsid w:val="00804011"/>
    <w:rsid w:val="00804240"/>
    <w:rsid w:val="008042E3"/>
    <w:rsid w:val="0080432C"/>
    <w:rsid w:val="00804440"/>
    <w:rsid w:val="00804616"/>
    <w:rsid w:val="00804DDB"/>
    <w:rsid w:val="00804F79"/>
    <w:rsid w:val="00805255"/>
    <w:rsid w:val="008055DA"/>
    <w:rsid w:val="00805873"/>
    <w:rsid w:val="00805EB6"/>
    <w:rsid w:val="00805FE4"/>
    <w:rsid w:val="00806238"/>
    <w:rsid w:val="00806285"/>
    <w:rsid w:val="0080628F"/>
    <w:rsid w:val="008062B3"/>
    <w:rsid w:val="00806508"/>
    <w:rsid w:val="00806636"/>
    <w:rsid w:val="0080670E"/>
    <w:rsid w:val="00806735"/>
    <w:rsid w:val="00806F0D"/>
    <w:rsid w:val="00807220"/>
    <w:rsid w:val="00807388"/>
    <w:rsid w:val="00807393"/>
    <w:rsid w:val="0080743F"/>
    <w:rsid w:val="008074ED"/>
    <w:rsid w:val="00807A51"/>
    <w:rsid w:val="00807B22"/>
    <w:rsid w:val="00807C4B"/>
    <w:rsid w:val="00807E01"/>
    <w:rsid w:val="008103EA"/>
    <w:rsid w:val="008107EF"/>
    <w:rsid w:val="00810A5D"/>
    <w:rsid w:val="00810AD8"/>
    <w:rsid w:val="00810EBE"/>
    <w:rsid w:val="0081101D"/>
    <w:rsid w:val="0081133D"/>
    <w:rsid w:val="00811690"/>
    <w:rsid w:val="00811752"/>
    <w:rsid w:val="00811783"/>
    <w:rsid w:val="008117D5"/>
    <w:rsid w:val="008119C0"/>
    <w:rsid w:val="00811BF2"/>
    <w:rsid w:val="0081219B"/>
    <w:rsid w:val="008122FA"/>
    <w:rsid w:val="00812539"/>
    <w:rsid w:val="008126ED"/>
    <w:rsid w:val="00812D0E"/>
    <w:rsid w:val="00813254"/>
    <w:rsid w:val="0081335D"/>
    <w:rsid w:val="008134D5"/>
    <w:rsid w:val="0081399D"/>
    <w:rsid w:val="00813ED0"/>
    <w:rsid w:val="00814072"/>
    <w:rsid w:val="00814303"/>
    <w:rsid w:val="008143CB"/>
    <w:rsid w:val="00814789"/>
    <w:rsid w:val="0081485B"/>
    <w:rsid w:val="008149BE"/>
    <w:rsid w:val="00814B11"/>
    <w:rsid w:val="00814EBD"/>
    <w:rsid w:val="008153AE"/>
    <w:rsid w:val="008153CE"/>
    <w:rsid w:val="0081553D"/>
    <w:rsid w:val="00815C2A"/>
    <w:rsid w:val="00816498"/>
    <w:rsid w:val="00816627"/>
    <w:rsid w:val="00817352"/>
    <w:rsid w:val="00817405"/>
    <w:rsid w:val="00820593"/>
    <w:rsid w:val="00820653"/>
    <w:rsid w:val="00820E01"/>
    <w:rsid w:val="00821622"/>
    <w:rsid w:val="008217E8"/>
    <w:rsid w:val="0082184B"/>
    <w:rsid w:val="00821B30"/>
    <w:rsid w:val="0082203E"/>
    <w:rsid w:val="008223F1"/>
    <w:rsid w:val="0082252D"/>
    <w:rsid w:val="008225C6"/>
    <w:rsid w:val="00822679"/>
    <w:rsid w:val="008226E1"/>
    <w:rsid w:val="008227D3"/>
    <w:rsid w:val="008228A3"/>
    <w:rsid w:val="0082312C"/>
    <w:rsid w:val="00823211"/>
    <w:rsid w:val="008233DB"/>
    <w:rsid w:val="00823B44"/>
    <w:rsid w:val="00823BCD"/>
    <w:rsid w:val="00823D9C"/>
    <w:rsid w:val="00823DCC"/>
    <w:rsid w:val="00823DDD"/>
    <w:rsid w:val="00823F18"/>
    <w:rsid w:val="0082411E"/>
    <w:rsid w:val="00824AFE"/>
    <w:rsid w:val="00825316"/>
    <w:rsid w:val="00825482"/>
    <w:rsid w:val="00825548"/>
    <w:rsid w:val="008259DE"/>
    <w:rsid w:val="00826112"/>
    <w:rsid w:val="008264F1"/>
    <w:rsid w:val="008265B8"/>
    <w:rsid w:val="00826765"/>
    <w:rsid w:val="008269A3"/>
    <w:rsid w:val="00826CA4"/>
    <w:rsid w:val="00826F98"/>
    <w:rsid w:val="00827242"/>
    <w:rsid w:val="0082741D"/>
    <w:rsid w:val="008278F9"/>
    <w:rsid w:val="00827941"/>
    <w:rsid w:val="00827A7B"/>
    <w:rsid w:val="00827DF7"/>
    <w:rsid w:val="0083000D"/>
    <w:rsid w:val="00830285"/>
    <w:rsid w:val="008306D9"/>
    <w:rsid w:val="0083072B"/>
    <w:rsid w:val="00830AD6"/>
    <w:rsid w:val="00830B42"/>
    <w:rsid w:val="00830CE7"/>
    <w:rsid w:val="008313E4"/>
    <w:rsid w:val="008315D9"/>
    <w:rsid w:val="00831C33"/>
    <w:rsid w:val="00831CCB"/>
    <w:rsid w:val="00831CF6"/>
    <w:rsid w:val="0083260C"/>
    <w:rsid w:val="00832649"/>
    <w:rsid w:val="00832808"/>
    <w:rsid w:val="0083287E"/>
    <w:rsid w:val="00832B00"/>
    <w:rsid w:val="00832CD0"/>
    <w:rsid w:val="008330ED"/>
    <w:rsid w:val="0083320D"/>
    <w:rsid w:val="0083324A"/>
    <w:rsid w:val="00833320"/>
    <w:rsid w:val="00833548"/>
    <w:rsid w:val="00833705"/>
    <w:rsid w:val="00833914"/>
    <w:rsid w:val="00833A17"/>
    <w:rsid w:val="0083477A"/>
    <w:rsid w:val="00834883"/>
    <w:rsid w:val="00834A62"/>
    <w:rsid w:val="00834D6D"/>
    <w:rsid w:val="00834FC1"/>
    <w:rsid w:val="0083543A"/>
    <w:rsid w:val="0083563F"/>
    <w:rsid w:val="00835754"/>
    <w:rsid w:val="008359D7"/>
    <w:rsid w:val="00835D6A"/>
    <w:rsid w:val="00835E89"/>
    <w:rsid w:val="00835ED8"/>
    <w:rsid w:val="008363C5"/>
    <w:rsid w:val="00836755"/>
    <w:rsid w:val="00836757"/>
    <w:rsid w:val="008371D7"/>
    <w:rsid w:val="008372E4"/>
    <w:rsid w:val="008378B6"/>
    <w:rsid w:val="00837B3E"/>
    <w:rsid w:val="00837C42"/>
    <w:rsid w:val="00837DE8"/>
    <w:rsid w:val="00840000"/>
    <w:rsid w:val="00840019"/>
    <w:rsid w:val="00840094"/>
    <w:rsid w:val="00840654"/>
    <w:rsid w:val="00840ACA"/>
    <w:rsid w:val="00840C57"/>
    <w:rsid w:val="00840FFE"/>
    <w:rsid w:val="0084117D"/>
    <w:rsid w:val="00841245"/>
    <w:rsid w:val="00841583"/>
    <w:rsid w:val="008416C7"/>
    <w:rsid w:val="008417C2"/>
    <w:rsid w:val="00841B11"/>
    <w:rsid w:val="00841B25"/>
    <w:rsid w:val="00841E16"/>
    <w:rsid w:val="008420BE"/>
    <w:rsid w:val="0084218F"/>
    <w:rsid w:val="00842345"/>
    <w:rsid w:val="008423F5"/>
    <w:rsid w:val="00842AEC"/>
    <w:rsid w:val="00842C5F"/>
    <w:rsid w:val="00842F13"/>
    <w:rsid w:val="00842F65"/>
    <w:rsid w:val="0084315C"/>
    <w:rsid w:val="00843193"/>
    <w:rsid w:val="00843391"/>
    <w:rsid w:val="0084352A"/>
    <w:rsid w:val="0084357F"/>
    <w:rsid w:val="008436A1"/>
    <w:rsid w:val="00843848"/>
    <w:rsid w:val="008438FF"/>
    <w:rsid w:val="00843D90"/>
    <w:rsid w:val="00843E23"/>
    <w:rsid w:val="0084408F"/>
    <w:rsid w:val="00844140"/>
    <w:rsid w:val="00844251"/>
    <w:rsid w:val="0084444A"/>
    <w:rsid w:val="00844578"/>
    <w:rsid w:val="008449B0"/>
    <w:rsid w:val="0084511E"/>
    <w:rsid w:val="0084512C"/>
    <w:rsid w:val="0084545C"/>
    <w:rsid w:val="0084546C"/>
    <w:rsid w:val="00845602"/>
    <w:rsid w:val="00845B0C"/>
    <w:rsid w:val="00845B29"/>
    <w:rsid w:val="00845B4D"/>
    <w:rsid w:val="00845BD8"/>
    <w:rsid w:val="00845F81"/>
    <w:rsid w:val="008465B9"/>
    <w:rsid w:val="00846BD9"/>
    <w:rsid w:val="00846FD5"/>
    <w:rsid w:val="00847410"/>
    <w:rsid w:val="0084749E"/>
    <w:rsid w:val="008474D9"/>
    <w:rsid w:val="008478FA"/>
    <w:rsid w:val="00847913"/>
    <w:rsid w:val="00847B94"/>
    <w:rsid w:val="00847E12"/>
    <w:rsid w:val="00847F25"/>
    <w:rsid w:val="00847F50"/>
    <w:rsid w:val="008502DA"/>
    <w:rsid w:val="00850463"/>
    <w:rsid w:val="00850566"/>
    <w:rsid w:val="00850998"/>
    <w:rsid w:val="00850F67"/>
    <w:rsid w:val="00851185"/>
    <w:rsid w:val="0085131B"/>
    <w:rsid w:val="00851A6D"/>
    <w:rsid w:val="00851B13"/>
    <w:rsid w:val="008528CB"/>
    <w:rsid w:val="0085316E"/>
    <w:rsid w:val="0085392E"/>
    <w:rsid w:val="00853FBA"/>
    <w:rsid w:val="00853FCD"/>
    <w:rsid w:val="008542A4"/>
    <w:rsid w:val="008548BE"/>
    <w:rsid w:val="008548CA"/>
    <w:rsid w:val="0085492F"/>
    <w:rsid w:val="00854E74"/>
    <w:rsid w:val="00855AF6"/>
    <w:rsid w:val="00855DB8"/>
    <w:rsid w:val="008560F8"/>
    <w:rsid w:val="008563D7"/>
    <w:rsid w:val="00856411"/>
    <w:rsid w:val="008569BD"/>
    <w:rsid w:val="00856CCB"/>
    <w:rsid w:val="00856D9A"/>
    <w:rsid w:val="00857092"/>
    <w:rsid w:val="0085731B"/>
    <w:rsid w:val="008573A2"/>
    <w:rsid w:val="0085768D"/>
    <w:rsid w:val="00857696"/>
    <w:rsid w:val="00857764"/>
    <w:rsid w:val="00857A7F"/>
    <w:rsid w:val="00857D01"/>
    <w:rsid w:val="00857EF9"/>
    <w:rsid w:val="00857F57"/>
    <w:rsid w:val="0086066A"/>
    <w:rsid w:val="00860B68"/>
    <w:rsid w:val="00860DC4"/>
    <w:rsid w:val="0086117F"/>
    <w:rsid w:val="008611CD"/>
    <w:rsid w:val="0086131C"/>
    <w:rsid w:val="00861508"/>
    <w:rsid w:val="0086158A"/>
    <w:rsid w:val="008616BD"/>
    <w:rsid w:val="0086198B"/>
    <w:rsid w:val="0086199A"/>
    <w:rsid w:val="00861C90"/>
    <w:rsid w:val="00862071"/>
    <w:rsid w:val="00862170"/>
    <w:rsid w:val="008627E1"/>
    <w:rsid w:val="00862982"/>
    <w:rsid w:val="00862F19"/>
    <w:rsid w:val="0086303F"/>
    <w:rsid w:val="00863044"/>
    <w:rsid w:val="008630D3"/>
    <w:rsid w:val="008634BB"/>
    <w:rsid w:val="0086360D"/>
    <w:rsid w:val="00863A15"/>
    <w:rsid w:val="00864639"/>
    <w:rsid w:val="0086479A"/>
    <w:rsid w:val="008647F3"/>
    <w:rsid w:val="00864930"/>
    <w:rsid w:val="00864C85"/>
    <w:rsid w:val="00864CC3"/>
    <w:rsid w:val="00864F29"/>
    <w:rsid w:val="008654C3"/>
    <w:rsid w:val="00865AA0"/>
    <w:rsid w:val="00865AA9"/>
    <w:rsid w:val="00865B0E"/>
    <w:rsid w:val="00865B8B"/>
    <w:rsid w:val="00865F65"/>
    <w:rsid w:val="00865FA3"/>
    <w:rsid w:val="0086632C"/>
    <w:rsid w:val="008666FA"/>
    <w:rsid w:val="00866782"/>
    <w:rsid w:val="00866E35"/>
    <w:rsid w:val="00867255"/>
    <w:rsid w:val="008677EC"/>
    <w:rsid w:val="008678CB"/>
    <w:rsid w:val="0086798E"/>
    <w:rsid w:val="00867A40"/>
    <w:rsid w:val="00867D47"/>
    <w:rsid w:val="008701FB"/>
    <w:rsid w:val="0087032D"/>
    <w:rsid w:val="00870B5F"/>
    <w:rsid w:val="00871308"/>
    <w:rsid w:val="0087140F"/>
    <w:rsid w:val="008714BE"/>
    <w:rsid w:val="0087154C"/>
    <w:rsid w:val="00871B32"/>
    <w:rsid w:val="00872120"/>
    <w:rsid w:val="00872C67"/>
    <w:rsid w:val="00872D15"/>
    <w:rsid w:val="00872D1A"/>
    <w:rsid w:val="00872F24"/>
    <w:rsid w:val="00873299"/>
    <w:rsid w:val="0087342D"/>
    <w:rsid w:val="00873CAB"/>
    <w:rsid w:val="008740B0"/>
    <w:rsid w:val="008741E7"/>
    <w:rsid w:val="008743DE"/>
    <w:rsid w:val="008746DE"/>
    <w:rsid w:val="008748E6"/>
    <w:rsid w:val="00874981"/>
    <w:rsid w:val="008749FA"/>
    <w:rsid w:val="008750E6"/>
    <w:rsid w:val="008751B3"/>
    <w:rsid w:val="008751E6"/>
    <w:rsid w:val="0087570A"/>
    <w:rsid w:val="00875817"/>
    <w:rsid w:val="008758CD"/>
    <w:rsid w:val="00875A80"/>
    <w:rsid w:val="00875D58"/>
    <w:rsid w:val="00875F2D"/>
    <w:rsid w:val="00875F74"/>
    <w:rsid w:val="00875FCA"/>
    <w:rsid w:val="0087615A"/>
    <w:rsid w:val="00876186"/>
    <w:rsid w:val="0087618A"/>
    <w:rsid w:val="008763B1"/>
    <w:rsid w:val="0087673E"/>
    <w:rsid w:val="00876B9C"/>
    <w:rsid w:val="00876BAC"/>
    <w:rsid w:val="00876D36"/>
    <w:rsid w:val="00876EA2"/>
    <w:rsid w:val="00876FE1"/>
    <w:rsid w:val="00877329"/>
    <w:rsid w:val="00877507"/>
    <w:rsid w:val="008775B0"/>
    <w:rsid w:val="008777AD"/>
    <w:rsid w:val="00877F12"/>
    <w:rsid w:val="00880138"/>
    <w:rsid w:val="00880254"/>
    <w:rsid w:val="00880345"/>
    <w:rsid w:val="008807D6"/>
    <w:rsid w:val="008810B5"/>
    <w:rsid w:val="008810F5"/>
    <w:rsid w:val="008812BB"/>
    <w:rsid w:val="00881433"/>
    <w:rsid w:val="0088145F"/>
    <w:rsid w:val="00881637"/>
    <w:rsid w:val="0088165C"/>
    <w:rsid w:val="00881AF5"/>
    <w:rsid w:val="00881E45"/>
    <w:rsid w:val="00881E4E"/>
    <w:rsid w:val="00881E56"/>
    <w:rsid w:val="00882249"/>
    <w:rsid w:val="008823E1"/>
    <w:rsid w:val="008826F4"/>
    <w:rsid w:val="008828B9"/>
    <w:rsid w:val="00882A24"/>
    <w:rsid w:val="00882E1C"/>
    <w:rsid w:val="00883190"/>
    <w:rsid w:val="00883285"/>
    <w:rsid w:val="008833B9"/>
    <w:rsid w:val="00883487"/>
    <w:rsid w:val="0088355F"/>
    <w:rsid w:val="00883669"/>
    <w:rsid w:val="00883A93"/>
    <w:rsid w:val="00883B5C"/>
    <w:rsid w:val="00883CF0"/>
    <w:rsid w:val="00883F37"/>
    <w:rsid w:val="00883F68"/>
    <w:rsid w:val="008848AD"/>
    <w:rsid w:val="00884B69"/>
    <w:rsid w:val="00884B75"/>
    <w:rsid w:val="00884D23"/>
    <w:rsid w:val="00884DC1"/>
    <w:rsid w:val="00884FC9"/>
    <w:rsid w:val="00885074"/>
    <w:rsid w:val="00885527"/>
    <w:rsid w:val="008859EB"/>
    <w:rsid w:val="00885BB6"/>
    <w:rsid w:val="00885D86"/>
    <w:rsid w:val="008861F5"/>
    <w:rsid w:val="00886330"/>
    <w:rsid w:val="00886A61"/>
    <w:rsid w:val="00886C9F"/>
    <w:rsid w:val="00886EFD"/>
    <w:rsid w:val="0088728A"/>
    <w:rsid w:val="00887575"/>
    <w:rsid w:val="008879F8"/>
    <w:rsid w:val="00887E67"/>
    <w:rsid w:val="00890253"/>
    <w:rsid w:val="0089056B"/>
    <w:rsid w:val="00890A97"/>
    <w:rsid w:val="00890AB0"/>
    <w:rsid w:val="00890BE0"/>
    <w:rsid w:val="00890CEE"/>
    <w:rsid w:val="00890E51"/>
    <w:rsid w:val="00890E5B"/>
    <w:rsid w:val="00890F6A"/>
    <w:rsid w:val="00891143"/>
    <w:rsid w:val="00891300"/>
    <w:rsid w:val="00891487"/>
    <w:rsid w:val="008914D6"/>
    <w:rsid w:val="0089184D"/>
    <w:rsid w:val="00891A19"/>
    <w:rsid w:val="00891B06"/>
    <w:rsid w:val="00891F64"/>
    <w:rsid w:val="00892129"/>
    <w:rsid w:val="008927E0"/>
    <w:rsid w:val="00892C2C"/>
    <w:rsid w:val="00892C3E"/>
    <w:rsid w:val="00892F75"/>
    <w:rsid w:val="00892FAB"/>
    <w:rsid w:val="0089355D"/>
    <w:rsid w:val="008935F9"/>
    <w:rsid w:val="00893B89"/>
    <w:rsid w:val="00893D18"/>
    <w:rsid w:val="00893D4E"/>
    <w:rsid w:val="00893E55"/>
    <w:rsid w:val="00893E9F"/>
    <w:rsid w:val="00894373"/>
    <w:rsid w:val="008944CE"/>
    <w:rsid w:val="00894674"/>
    <w:rsid w:val="00894802"/>
    <w:rsid w:val="0089534A"/>
    <w:rsid w:val="008955C4"/>
    <w:rsid w:val="0089569A"/>
    <w:rsid w:val="008957DD"/>
    <w:rsid w:val="00895CD6"/>
    <w:rsid w:val="00895D50"/>
    <w:rsid w:val="00895D69"/>
    <w:rsid w:val="00895E31"/>
    <w:rsid w:val="00896A4A"/>
    <w:rsid w:val="00896D06"/>
    <w:rsid w:val="00896F84"/>
    <w:rsid w:val="00897033"/>
    <w:rsid w:val="008971B7"/>
    <w:rsid w:val="00897240"/>
    <w:rsid w:val="00897294"/>
    <w:rsid w:val="008972FA"/>
    <w:rsid w:val="008974E1"/>
    <w:rsid w:val="00897D1E"/>
    <w:rsid w:val="008A009A"/>
    <w:rsid w:val="008A03DD"/>
    <w:rsid w:val="008A0A67"/>
    <w:rsid w:val="008A0A90"/>
    <w:rsid w:val="008A0C1A"/>
    <w:rsid w:val="008A0C71"/>
    <w:rsid w:val="008A1041"/>
    <w:rsid w:val="008A1105"/>
    <w:rsid w:val="008A1364"/>
    <w:rsid w:val="008A140A"/>
    <w:rsid w:val="008A17D4"/>
    <w:rsid w:val="008A186F"/>
    <w:rsid w:val="008A1DB9"/>
    <w:rsid w:val="008A21B6"/>
    <w:rsid w:val="008A22A3"/>
    <w:rsid w:val="008A233C"/>
    <w:rsid w:val="008A297A"/>
    <w:rsid w:val="008A2FBA"/>
    <w:rsid w:val="008A32F7"/>
    <w:rsid w:val="008A3493"/>
    <w:rsid w:val="008A35C6"/>
    <w:rsid w:val="008A35E8"/>
    <w:rsid w:val="008A3614"/>
    <w:rsid w:val="008A3653"/>
    <w:rsid w:val="008A39A7"/>
    <w:rsid w:val="008A3D3E"/>
    <w:rsid w:val="008A4040"/>
    <w:rsid w:val="008A40E2"/>
    <w:rsid w:val="008A494F"/>
    <w:rsid w:val="008A49D2"/>
    <w:rsid w:val="008A4B2C"/>
    <w:rsid w:val="008A4C0E"/>
    <w:rsid w:val="008A4C78"/>
    <w:rsid w:val="008A4D18"/>
    <w:rsid w:val="008A4FD7"/>
    <w:rsid w:val="008A50D6"/>
    <w:rsid w:val="008A5102"/>
    <w:rsid w:val="008A598A"/>
    <w:rsid w:val="008A5ACF"/>
    <w:rsid w:val="008A5BE0"/>
    <w:rsid w:val="008A5E20"/>
    <w:rsid w:val="008A6079"/>
    <w:rsid w:val="008A6219"/>
    <w:rsid w:val="008A62A8"/>
    <w:rsid w:val="008A6369"/>
    <w:rsid w:val="008A6731"/>
    <w:rsid w:val="008A6C5A"/>
    <w:rsid w:val="008A71C7"/>
    <w:rsid w:val="008A750F"/>
    <w:rsid w:val="008A7923"/>
    <w:rsid w:val="008A797F"/>
    <w:rsid w:val="008A7BF8"/>
    <w:rsid w:val="008A7CEB"/>
    <w:rsid w:val="008A7DBB"/>
    <w:rsid w:val="008A7DD0"/>
    <w:rsid w:val="008B034A"/>
    <w:rsid w:val="008B0654"/>
    <w:rsid w:val="008B0782"/>
    <w:rsid w:val="008B09EE"/>
    <w:rsid w:val="008B147E"/>
    <w:rsid w:val="008B18CE"/>
    <w:rsid w:val="008B1B90"/>
    <w:rsid w:val="008B20B2"/>
    <w:rsid w:val="008B269F"/>
    <w:rsid w:val="008B2DD0"/>
    <w:rsid w:val="008B2FA9"/>
    <w:rsid w:val="008B3567"/>
    <w:rsid w:val="008B37E5"/>
    <w:rsid w:val="008B37FF"/>
    <w:rsid w:val="008B397D"/>
    <w:rsid w:val="008B39A8"/>
    <w:rsid w:val="008B3B1C"/>
    <w:rsid w:val="008B3BEB"/>
    <w:rsid w:val="008B47A2"/>
    <w:rsid w:val="008B4C2C"/>
    <w:rsid w:val="008B51B6"/>
    <w:rsid w:val="008B525A"/>
    <w:rsid w:val="008B52F6"/>
    <w:rsid w:val="008B56A0"/>
    <w:rsid w:val="008B576D"/>
    <w:rsid w:val="008B5BC4"/>
    <w:rsid w:val="008B5BE7"/>
    <w:rsid w:val="008B62F4"/>
    <w:rsid w:val="008B64CE"/>
    <w:rsid w:val="008B66E8"/>
    <w:rsid w:val="008B6AAD"/>
    <w:rsid w:val="008B6AF2"/>
    <w:rsid w:val="008B6BE5"/>
    <w:rsid w:val="008B6D0E"/>
    <w:rsid w:val="008B6EA7"/>
    <w:rsid w:val="008B70FE"/>
    <w:rsid w:val="008B7656"/>
    <w:rsid w:val="008B771E"/>
    <w:rsid w:val="008C012D"/>
    <w:rsid w:val="008C05F3"/>
    <w:rsid w:val="008C0DC0"/>
    <w:rsid w:val="008C0F92"/>
    <w:rsid w:val="008C1080"/>
    <w:rsid w:val="008C131A"/>
    <w:rsid w:val="008C133E"/>
    <w:rsid w:val="008C13A1"/>
    <w:rsid w:val="008C1494"/>
    <w:rsid w:val="008C15E1"/>
    <w:rsid w:val="008C1698"/>
    <w:rsid w:val="008C186F"/>
    <w:rsid w:val="008C1BC5"/>
    <w:rsid w:val="008C1F6E"/>
    <w:rsid w:val="008C25CC"/>
    <w:rsid w:val="008C28A9"/>
    <w:rsid w:val="008C28C7"/>
    <w:rsid w:val="008C299E"/>
    <w:rsid w:val="008C2A88"/>
    <w:rsid w:val="008C2B6B"/>
    <w:rsid w:val="008C2CBA"/>
    <w:rsid w:val="008C2D29"/>
    <w:rsid w:val="008C3194"/>
    <w:rsid w:val="008C3279"/>
    <w:rsid w:val="008C38DB"/>
    <w:rsid w:val="008C3FF6"/>
    <w:rsid w:val="008C4839"/>
    <w:rsid w:val="008C5050"/>
    <w:rsid w:val="008C5E39"/>
    <w:rsid w:val="008C5EF3"/>
    <w:rsid w:val="008C5FAD"/>
    <w:rsid w:val="008C6058"/>
    <w:rsid w:val="008C6250"/>
    <w:rsid w:val="008C635E"/>
    <w:rsid w:val="008C65CD"/>
    <w:rsid w:val="008C66CD"/>
    <w:rsid w:val="008C70AD"/>
    <w:rsid w:val="008C7405"/>
    <w:rsid w:val="008C7591"/>
    <w:rsid w:val="008C7619"/>
    <w:rsid w:val="008C772B"/>
    <w:rsid w:val="008C7A5A"/>
    <w:rsid w:val="008C7B48"/>
    <w:rsid w:val="008C7D55"/>
    <w:rsid w:val="008C7EB0"/>
    <w:rsid w:val="008C7F10"/>
    <w:rsid w:val="008C7F4D"/>
    <w:rsid w:val="008D039C"/>
    <w:rsid w:val="008D0688"/>
    <w:rsid w:val="008D0BC1"/>
    <w:rsid w:val="008D0E34"/>
    <w:rsid w:val="008D0F0D"/>
    <w:rsid w:val="008D1062"/>
    <w:rsid w:val="008D19A2"/>
    <w:rsid w:val="008D1B51"/>
    <w:rsid w:val="008D2482"/>
    <w:rsid w:val="008D24C1"/>
    <w:rsid w:val="008D276E"/>
    <w:rsid w:val="008D2A39"/>
    <w:rsid w:val="008D30F1"/>
    <w:rsid w:val="008D3AC2"/>
    <w:rsid w:val="008D3CC6"/>
    <w:rsid w:val="008D3D4C"/>
    <w:rsid w:val="008D3E76"/>
    <w:rsid w:val="008D4014"/>
    <w:rsid w:val="008D40F2"/>
    <w:rsid w:val="008D4520"/>
    <w:rsid w:val="008D471D"/>
    <w:rsid w:val="008D4BA8"/>
    <w:rsid w:val="008D4C85"/>
    <w:rsid w:val="008D4CFB"/>
    <w:rsid w:val="008D4FBD"/>
    <w:rsid w:val="008D52A2"/>
    <w:rsid w:val="008D54CB"/>
    <w:rsid w:val="008D5541"/>
    <w:rsid w:val="008D558D"/>
    <w:rsid w:val="008D573E"/>
    <w:rsid w:val="008D58BA"/>
    <w:rsid w:val="008D617F"/>
    <w:rsid w:val="008D63DA"/>
    <w:rsid w:val="008D668D"/>
    <w:rsid w:val="008D6829"/>
    <w:rsid w:val="008D6B53"/>
    <w:rsid w:val="008D6DC8"/>
    <w:rsid w:val="008D6E3F"/>
    <w:rsid w:val="008D6FFD"/>
    <w:rsid w:val="008D728C"/>
    <w:rsid w:val="008D7631"/>
    <w:rsid w:val="008D76DE"/>
    <w:rsid w:val="008D7844"/>
    <w:rsid w:val="008D78ED"/>
    <w:rsid w:val="008D7A5D"/>
    <w:rsid w:val="008D7B36"/>
    <w:rsid w:val="008E01AC"/>
    <w:rsid w:val="008E0341"/>
    <w:rsid w:val="008E03EE"/>
    <w:rsid w:val="008E0421"/>
    <w:rsid w:val="008E04C5"/>
    <w:rsid w:val="008E0555"/>
    <w:rsid w:val="008E0591"/>
    <w:rsid w:val="008E060A"/>
    <w:rsid w:val="008E06E6"/>
    <w:rsid w:val="008E074A"/>
    <w:rsid w:val="008E0752"/>
    <w:rsid w:val="008E10FD"/>
    <w:rsid w:val="008E12F9"/>
    <w:rsid w:val="008E132B"/>
    <w:rsid w:val="008E1538"/>
    <w:rsid w:val="008E17C4"/>
    <w:rsid w:val="008E198F"/>
    <w:rsid w:val="008E1C79"/>
    <w:rsid w:val="008E2152"/>
    <w:rsid w:val="008E266F"/>
    <w:rsid w:val="008E274C"/>
    <w:rsid w:val="008E2CD8"/>
    <w:rsid w:val="008E30E3"/>
    <w:rsid w:val="008E3217"/>
    <w:rsid w:val="008E3358"/>
    <w:rsid w:val="008E336D"/>
    <w:rsid w:val="008E3773"/>
    <w:rsid w:val="008E3F0E"/>
    <w:rsid w:val="008E3FA6"/>
    <w:rsid w:val="008E3FC3"/>
    <w:rsid w:val="008E41F8"/>
    <w:rsid w:val="008E42F8"/>
    <w:rsid w:val="008E45B9"/>
    <w:rsid w:val="008E4AB1"/>
    <w:rsid w:val="008E4C52"/>
    <w:rsid w:val="008E4CE3"/>
    <w:rsid w:val="008E4DAC"/>
    <w:rsid w:val="008E513B"/>
    <w:rsid w:val="008E51D8"/>
    <w:rsid w:val="008E55EA"/>
    <w:rsid w:val="008E5771"/>
    <w:rsid w:val="008E58DA"/>
    <w:rsid w:val="008E6597"/>
    <w:rsid w:val="008E67E9"/>
    <w:rsid w:val="008E6A1E"/>
    <w:rsid w:val="008E6BFF"/>
    <w:rsid w:val="008E6C57"/>
    <w:rsid w:val="008E6CB7"/>
    <w:rsid w:val="008E6D19"/>
    <w:rsid w:val="008E7227"/>
    <w:rsid w:val="008E72C3"/>
    <w:rsid w:val="008E793F"/>
    <w:rsid w:val="008E7DFA"/>
    <w:rsid w:val="008F01C7"/>
    <w:rsid w:val="008F0367"/>
    <w:rsid w:val="008F04EC"/>
    <w:rsid w:val="008F0CA8"/>
    <w:rsid w:val="008F0EB7"/>
    <w:rsid w:val="008F0FD7"/>
    <w:rsid w:val="008F11C6"/>
    <w:rsid w:val="008F1226"/>
    <w:rsid w:val="008F1575"/>
    <w:rsid w:val="008F1765"/>
    <w:rsid w:val="008F17F4"/>
    <w:rsid w:val="008F1F6F"/>
    <w:rsid w:val="008F225C"/>
    <w:rsid w:val="008F2605"/>
    <w:rsid w:val="008F2D28"/>
    <w:rsid w:val="008F2FA4"/>
    <w:rsid w:val="008F3218"/>
    <w:rsid w:val="008F3411"/>
    <w:rsid w:val="008F3956"/>
    <w:rsid w:val="008F397D"/>
    <w:rsid w:val="008F3CA1"/>
    <w:rsid w:val="008F3E7C"/>
    <w:rsid w:val="008F3EC3"/>
    <w:rsid w:val="008F4541"/>
    <w:rsid w:val="008F477F"/>
    <w:rsid w:val="008F4786"/>
    <w:rsid w:val="008F486A"/>
    <w:rsid w:val="008F499A"/>
    <w:rsid w:val="008F55DB"/>
    <w:rsid w:val="008F5605"/>
    <w:rsid w:val="008F563E"/>
    <w:rsid w:val="008F591D"/>
    <w:rsid w:val="008F5938"/>
    <w:rsid w:val="008F5ED5"/>
    <w:rsid w:val="008F67E8"/>
    <w:rsid w:val="008F694A"/>
    <w:rsid w:val="008F77CF"/>
    <w:rsid w:val="008F7900"/>
    <w:rsid w:val="008F7BD0"/>
    <w:rsid w:val="008F7D62"/>
    <w:rsid w:val="008F7F8D"/>
    <w:rsid w:val="0090008F"/>
    <w:rsid w:val="009001C8"/>
    <w:rsid w:val="009001CA"/>
    <w:rsid w:val="00900475"/>
    <w:rsid w:val="0090065D"/>
    <w:rsid w:val="0090086D"/>
    <w:rsid w:val="009009E6"/>
    <w:rsid w:val="00900B6B"/>
    <w:rsid w:val="00901084"/>
    <w:rsid w:val="00901480"/>
    <w:rsid w:val="0090159B"/>
    <w:rsid w:val="00901AA7"/>
    <w:rsid w:val="009025E9"/>
    <w:rsid w:val="009026D9"/>
    <w:rsid w:val="009029DA"/>
    <w:rsid w:val="00902A77"/>
    <w:rsid w:val="00902C56"/>
    <w:rsid w:val="00902C91"/>
    <w:rsid w:val="00903A52"/>
    <w:rsid w:val="009040E6"/>
    <w:rsid w:val="00904240"/>
    <w:rsid w:val="00904408"/>
    <w:rsid w:val="009044C2"/>
    <w:rsid w:val="009046AC"/>
    <w:rsid w:val="009049B7"/>
    <w:rsid w:val="009049D9"/>
    <w:rsid w:val="00904B55"/>
    <w:rsid w:val="00904C28"/>
    <w:rsid w:val="00904D2F"/>
    <w:rsid w:val="00904EC9"/>
    <w:rsid w:val="00905060"/>
    <w:rsid w:val="00905182"/>
    <w:rsid w:val="0090561D"/>
    <w:rsid w:val="0090580C"/>
    <w:rsid w:val="009060E6"/>
    <w:rsid w:val="00906363"/>
    <w:rsid w:val="00906A43"/>
    <w:rsid w:val="00906C20"/>
    <w:rsid w:val="00906E3C"/>
    <w:rsid w:val="00906FB9"/>
    <w:rsid w:val="009070A7"/>
    <w:rsid w:val="009071FC"/>
    <w:rsid w:val="00907479"/>
    <w:rsid w:val="00907520"/>
    <w:rsid w:val="00907CF1"/>
    <w:rsid w:val="00910229"/>
    <w:rsid w:val="00910611"/>
    <w:rsid w:val="00910833"/>
    <w:rsid w:val="00910C63"/>
    <w:rsid w:val="00910CD7"/>
    <w:rsid w:val="00910D61"/>
    <w:rsid w:val="009114C7"/>
    <w:rsid w:val="0091171E"/>
    <w:rsid w:val="0091176F"/>
    <w:rsid w:val="009117F7"/>
    <w:rsid w:val="009118F5"/>
    <w:rsid w:val="009118F9"/>
    <w:rsid w:val="00911C86"/>
    <w:rsid w:val="00911ECB"/>
    <w:rsid w:val="00911F34"/>
    <w:rsid w:val="009122B7"/>
    <w:rsid w:val="0091246B"/>
    <w:rsid w:val="0091256D"/>
    <w:rsid w:val="00912690"/>
    <w:rsid w:val="009128E8"/>
    <w:rsid w:val="00912B42"/>
    <w:rsid w:val="00912C83"/>
    <w:rsid w:val="00912DA6"/>
    <w:rsid w:val="009131A9"/>
    <w:rsid w:val="009133BC"/>
    <w:rsid w:val="009134CA"/>
    <w:rsid w:val="00913977"/>
    <w:rsid w:val="00913A19"/>
    <w:rsid w:val="00913B90"/>
    <w:rsid w:val="009141D1"/>
    <w:rsid w:val="00914203"/>
    <w:rsid w:val="00914281"/>
    <w:rsid w:val="00914293"/>
    <w:rsid w:val="00914376"/>
    <w:rsid w:val="00914C87"/>
    <w:rsid w:val="00914D6E"/>
    <w:rsid w:val="0091503B"/>
    <w:rsid w:val="0091592E"/>
    <w:rsid w:val="00915AB6"/>
    <w:rsid w:val="00915F4D"/>
    <w:rsid w:val="0091623E"/>
    <w:rsid w:val="009163F2"/>
    <w:rsid w:val="009166E1"/>
    <w:rsid w:val="00916C3A"/>
    <w:rsid w:val="00916E8F"/>
    <w:rsid w:val="00916EF9"/>
    <w:rsid w:val="00917166"/>
    <w:rsid w:val="00917445"/>
    <w:rsid w:val="00917560"/>
    <w:rsid w:val="0091760A"/>
    <w:rsid w:val="009179B2"/>
    <w:rsid w:val="00917BD5"/>
    <w:rsid w:val="00917C2E"/>
    <w:rsid w:val="00917E5D"/>
    <w:rsid w:val="00917F2C"/>
    <w:rsid w:val="00917F6F"/>
    <w:rsid w:val="00920191"/>
    <w:rsid w:val="00920640"/>
    <w:rsid w:val="00920663"/>
    <w:rsid w:val="009207BC"/>
    <w:rsid w:val="00920949"/>
    <w:rsid w:val="009209DD"/>
    <w:rsid w:val="009209EE"/>
    <w:rsid w:val="00920BDB"/>
    <w:rsid w:val="00920EAB"/>
    <w:rsid w:val="00921590"/>
    <w:rsid w:val="00921891"/>
    <w:rsid w:val="00921CCD"/>
    <w:rsid w:val="00921ECC"/>
    <w:rsid w:val="00922400"/>
    <w:rsid w:val="009228DD"/>
    <w:rsid w:val="009229AF"/>
    <w:rsid w:val="00922F1C"/>
    <w:rsid w:val="00922F9D"/>
    <w:rsid w:val="009231C2"/>
    <w:rsid w:val="0092354C"/>
    <w:rsid w:val="0092361D"/>
    <w:rsid w:val="009236C7"/>
    <w:rsid w:val="00923E75"/>
    <w:rsid w:val="0092452A"/>
    <w:rsid w:val="009245A1"/>
    <w:rsid w:val="00924794"/>
    <w:rsid w:val="0092482B"/>
    <w:rsid w:val="00924DEA"/>
    <w:rsid w:val="00924F75"/>
    <w:rsid w:val="009255E0"/>
    <w:rsid w:val="0092560D"/>
    <w:rsid w:val="00925644"/>
    <w:rsid w:val="0092573C"/>
    <w:rsid w:val="00925867"/>
    <w:rsid w:val="00925992"/>
    <w:rsid w:val="00925DD5"/>
    <w:rsid w:val="00926203"/>
    <w:rsid w:val="00926382"/>
    <w:rsid w:val="0092649C"/>
    <w:rsid w:val="009264D2"/>
    <w:rsid w:val="00926A44"/>
    <w:rsid w:val="00926B50"/>
    <w:rsid w:val="00926CAE"/>
    <w:rsid w:val="0092752C"/>
    <w:rsid w:val="0092789C"/>
    <w:rsid w:val="00927F34"/>
    <w:rsid w:val="00930216"/>
    <w:rsid w:val="0093076E"/>
    <w:rsid w:val="00930A51"/>
    <w:rsid w:val="009312E2"/>
    <w:rsid w:val="00931A0B"/>
    <w:rsid w:val="00931A98"/>
    <w:rsid w:val="00931FA8"/>
    <w:rsid w:val="00931FC8"/>
    <w:rsid w:val="0093213A"/>
    <w:rsid w:val="009321E6"/>
    <w:rsid w:val="0093234D"/>
    <w:rsid w:val="00932674"/>
    <w:rsid w:val="009329A6"/>
    <w:rsid w:val="00932A87"/>
    <w:rsid w:val="00932CBB"/>
    <w:rsid w:val="009331C3"/>
    <w:rsid w:val="00933229"/>
    <w:rsid w:val="009335CA"/>
    <w:rsid w:val="009335F5"/>
    <w:rsid w:val="00933951"/>
    <w:rsid w:val="00933A62"/>
    <w:rsid w:val="00934566"/>
    <w:rsid w:val="00934643"/>
    <w:rsid w:val="00934780"/>
    <w:rsid w:val="0093485E"/>
    <w:rsid w:val="009348A1"/>
    <w:rsid w:val="00934E32"/>
    <w:rsid w:val="0093518F"/>
    <w:rsid w:val="00935C85"/>
    <w:rsid w:val="00935CA8"/>
    <w:rsid w:val="00935CB0"/>
    <w:rsid w:val="00935FE5"/>
    <w:rsid w:val="009363AB"/>
    <w:rsid w:val="00936689"/>
    <w:rsid w:val="009366C5"/>
    <w:rsid w:val="00936B71"/>
    <w:rsid w:val="00936ED8"/>
    <w:rsid w:val="009370E1"/>
    <w:rsid w:val="009370FC"/>
    <w:rsid w:val="0093714C"/>
    <w:rsid w:val="00937501"/>
    <w:rsid w:val="00937624"/>
    <w:rsid w:val="00937C62"/>
    <w:rsid w:val="00937EB7"/>
    <w:rsid w:val="00940348"/>
    <w:rsid w:val="00940430"/>
    <w:rsid w:val="00940600"/>
    <w:rsid w:val="00940871"/>
    <w:rsid w:val="009408F1"/>
    <w:rsid w:val="009409B3"/>
    <w:rsid w:val="00940BD8"/>
    <w:rsid w:val="00940CD7"/>
    <w:rsid w:val="00940D59"/>
    <w:rsid w:val="00940DB8"/>
    <w:rsid w:val="00941155"/>
    <w:rsid w:val="00941177"/>
    <w:rsid w:val="009413C1"/>
    <w:rsid w:val="009414C1"/>
    <w:rsid w:val="00941815"/>
    <w:rsid w:val="0094185F"/>
    <w:rsid w:val="00941C32"/>
    <w:rsid w:val="00941DA9"/>
    <w:rsid w:val="009422C9"/>
    <w:rsid w:val="009423D8"/>
    <w:rsid w:val="009425F9"/>
    <w:rsid w:val="00942CD6"/>
    <w:rsid w:val="00942F36"/>
    <w:rsid w:val="00942FC0"/>
    <w:rsid w:val="009430EC"/>
    <w:rsid w:val="00943146"/>
    <w:rsid w:val="00943451"/>
    <w:rsid w:val="009435B6"/>
    <w:rsid w:val="0094373F"/>
    <w:rsid w:val="00943748"/>
    <w:rsid w:val="009437D4"/>
    <w:rsid w:val="009438D7"/>
    <w:rsid w:val="00943B4C"/>
    <w:rsid w:val="00943BFB"/>
    <w:rsid w:val="009444E6"/>
    <w:rsid w:val="0094481F"/>
    <w:rsid w:val="00944A2F"/>
    <w:rsid w:val="00944BCB"/>
    <w:rsid w:val="00944E43"/>
    <w:rsid w:val="00944F41"/>
    <w:rsid w:val="00945823"/>
    <w:rsid w:val="00945833"/>
    <w:rsid w:val="0094585C"/>
    <w:rsid w:val="00945C1B"/>
    <w:rsid w:val="00945D36"/>
    <w:rsid w:val="00945DDB"/>
    <w:rsid w:val="00945E5D"/>
    <w:rsid w:val="00945FC0"/>
    <w:rsid w:val="00946396"/>
    <w:rsid w:val="009463E2"/>
    <w:rsid w:val="009464C8"/>
    <w:rsid w:val="009465CB"/>
    <w:rsid w:val="00946B7C"/>
    <w:rsid w:val="0094727E"/>
    <w:rsid w:val="009472E7"/>
    <w:rsid w:val="00947323"/>
    <w:rsid w:val="00947492"/>
    <w:rsid w:val="00947915"/>
    <w:rsid w:val="00947A07"/>
    <w:rsid w:val="00947E32"/>
    <w:rsid w:val="00947E48"/>
    <w:rsid w:val="0095082E"/>
    <w:rsid w:val="009509FD"/>
    <w:rsid w:val="00950CE7"/>
    <w:rsid w:val="00951069"/>
    <w:rsid w:val="0095192E"/>
    <w:rsid w:val="00951AE4"/>
    <w:rsid w:val="00951F34"/>
    <w:rsid w:val="009520EE"/>
    <w:rsid w:val="00952140"/>
    <w:rsid w:val="00952519"/>
    <w:rsid w:val="00952A56"/>
    <w:rsid w:val="00952F81"/>
    <w:rsid w:val="00953212"/>
    <w:rsid w:val="00953349"/>
    <w:rsid w:val="00953445"/>
    <w:rsid w:val="009544E2"/>
    <w:rsid w:val="009548E8"/>
    <w:rsid w:val="00954A06"/>
    <w:rsid w:val="00954B9B"/>
    <w:rsid w:val="00954D85"/>
    <w:rsid w:val="00954F88"/>
    <w:rsid w:val="00955916"/>
    <w:rsid w:val="00955C76"/>
    <w:rsid w:val="00955C77"/>
    <w:rsid w:val="00956116"/>
    <w:rsid w:val="00956282"/>
    <w:rsid w:val="00956846"/>
    <w:rsid w:val="00956CDF"/>
    <w:rsid w:val="00956D70"/>
    <w:rsid w:val="00956E7B"/>
    <w:rsid w:val="00957271"/>
    <w:rsid w:val="009572D6"/>
    <w:rsid w:val="009572F7"/>
    <w:rsid w:val="009573CB"/>
    <w:rsid w:val="009573F8"/>
    <w:rsid w:val="00957441"/>
    <w:rsid w:val="00957B37"/>
    <w:rsid w:val="00957D26"/>
    <w:rsid w:val="00957DBC"/>
    <w:rsid w:val="00957DCE"/>
    <w:rsid w:val="00957FAC"/>
    <w:rsid w:val="00960053"/>
    <w:rsid w:val="00960350"/>
    <w:rsid w:val="00960371"/>
    <w:rsid w:val="00960533"/>
    <w:rsid w:val="009606C7"/>
    <w:rsid w:val="00960746"/>
    <w:rsid w:val="00960888"/>
    <w:rsid w:val="00960E77"/>
    <w:rsid w:val="0096118D"/>
    <w:rsid w:val="00961311"/>
    <w:rsid w:val="00961651"/>
    <w:rsid w:val="00961B6C"/>
    <w:rsid w:val="0096213D"/>
    <w:rsid w:val="009624D9"/>
    <w:rsid w:val="00962556"/>
    <w:rsid w:val="0096257F"/>
    <w:rsid w:val="0096291E"/>
    <w:rsid w:val="00962A3E"/>
    <w:rsid w:val="00962A99"/>
    <w:rsid w:val="00962B02"/>
    <w:rsid w:val="00962DEC"/>
    <w:rsid w:val="00962E94"/>
    <w:rsid w:val="009632B6"/>
    <w:rsid w:val="0096341A"/>
    <w:rsid w:val="00963822"/>
    <w:rsid w:val="00963E2D"/>
    <w:rsid w:val="00963E88"/>
    <w:rsid w:val="00964425"/>
    <w:rsid w:val="00964495"/>
    <w:rsid w:val="00964537"/>
    <w:rsid w:val="0096553D"/>
    <w:rsid w:val="0096571A"/>
    <w:rsid w:val="009659C9"/>
    <w:rsid w:val="00965E56"/>
    <w:rsid w:val="00965F20"/>
    <w:rsid w:val="009661CB"/>
    <w:rsid w:val="00966232"/>
    <w:rsid w:val="00966247"/>
    <w:rsid w:val="009664C7"/>
    <w:rsid w:val="00966792"/>
    <w:rsid w:val="0096788F"/>
    <w:rsid w:val="00967DB6"/>
    <w:rsid w:val="0097000C"/>
    <w:rsid w:val="00970318"/>
    <w:rsid w:val="0097047F"/>
    <w:rsid w:val="009706D9"/>
    <w:rsid w:val="00970F83"/>
    <w:rsid w:val="00971235"/>
    <w:rsid w:val="009715B2"/>
    <w:rsid w:val="00971802"/>
    <w:rsid w:val="00971DB8"/>
    <w:rsid w:val="00971E1E"/>
    <w:rsid w:val="00972C8C"/>
    <w:rsid w:val="009732AB"/>
    <w:rsid w:val="00973528"/>
    <w:rsid w:val="0097352F"/>
    <w:rsid w:val="00973B4C"/>
    <w:rsid w:val="00973BCC"/>
    <w:rsid w:val="00973C80"/>
    <w:rsid w:val="00973F30"/>
    <w:rsid w:val="00974241"/>
    <w:rsid w:val="009742F4"/>
    <w:rsid w:val="00974308"/>
    <w:rsid w:val="00974401"/>
    <w:rsid w:val="009746AE"/>
    <w:rsid w:val="00974916"/>
    <w:rsid w:val="00974D21"/>
    <w:rsid w:val="00974D84"/>
    <w:rsid w:val="0097645C"/>
    <w:rsid w:val="00976A28"/>
    <w:rsid w:val="00976B71"/>
    <w:rsid w:val="009774C5"/>
    <w:rsid w:val="009776F3"/>
    <w:rsid w:val="00977744"/>
    <w:rsid w:val="009779A7"/>
    <w:rsid w:val="009779CF"/>
    <w:rsid w:val="00977B3A"/>
    <w:rsid w:val="00977CDB"/>
    <w:rsid w:val="00977D86"/>
    <w:rsid w:val="00977ED8"/>
    <w:rsid w:val="00980226"/>
    <w:rsid w:val="00980280"/>
    <w:rsid w:val="0098030E"/>
    <w:rsid w:val="00980594"/>
    <w:rsid w:val="0098065B"/>
    <w:rsid w:val="00980866"/>
    <w:rsid w:val="00980B1B"/>
    <w:rsid w:val="00980B52"/>
    <w:rsid w:val="00980FD5"/>
    <w:rsid w:val="009814BA"/>
    <w:rsid w:val="00981B3B"/>
    <w:rsid w:val="00981DF3"/>
    <w:rsid w:val="00981EE4"/>
    <w:rsid w:val="00982786"/>
    <w:rsid w:val="0098289C"/>
    <w:rsid w:val="00982AAE"/>
    <w:rsid w:val="00982BE2"/>
    <w:rsid w:val="00982C3A"/>
    <w:rsid w:val="009832C1"/>
    <w:rsid w:val="00983791"/>
    <w:rsid w:val="0098386D"/>
    <w:rsid w:val="009838E2"/>
    <w:rsid w:val="00983A47"/>
    <w:rsid w:val="00983A98"/>
    <w:rsid w:val="00983C73"/>
    <w:rsid w:val="00983EB9"/>
    <w:rsid w:val="009844B0"/>
    <w:rsid w:val="009845A3"/>
    <w:rsid w:val="009847FA"/>
    <w:rsid w:val="009848F6"/>
    <w:rsid w:val="00984AA6"/>
    <w:rsid w:val="00984AFD"/>
    <w:rsid w:val="00984B67"/>
    <w:rsid w:val="00984C1D"/>
    <w:rsid w:val="00984C26"/>
    <w:rsid w:val="009850E7"/>
    <w:rsid w:val="0098525B"/>
    <w:rsid w:val="00985717"/>
    <w:rsid w:val="00985770"/>
    <w:rsid w:val="009857D5"/>
    <w:rsid w:val="00985833"/>
    <w:rsid w:val="00985886"/>
    <w:rsid w:val="009859DD"/>
    <w:rsid w:val="00985AB6"/>
    <w:rsid w:val="00985D51"/>
    <w:rsid w:val="009863AC"/>
    <w:rsid w:val="009864DC"/>
    <w:rsid w:val="009864E2"/>
    <w:rsid w:val="00986D96"/>
    <w:rsid w:val="009872AB"/>
    <w:rsid w:val="0099001F"/>
    <w:rsid w:val="0099046B"/>
    <w:rsid w:val="00990FD7"/>
    <w:rsid w:val="009911F0"/>
    <w:rsid w:val="00991377"/>
    <w:rsid w:val="0099150A"/>
    <w:rsid w:val="009920AD"/>
    <w:rsid w:val="0099228B"/>
    <w:rsid w:val="00992472"/>
    <w:rsid w:val="00992798"/>
    <w:rsid w:val="00992AEB"/>
    <w:rsid w:val="00992BE2"/>
    <w:rsid w:val="00992ECB"/>
    <w:rsid w:val="0099305B"/>
    <w:rsid w:val="0099336E"/>
    <w:rsid w:val="00993532"/>
    <w:rsid w:val="009935C8"/>
    <w:rsid w:val="009939D8"/>
    <w:rsid w:val="00993BCC"/>
    <w:rsid w:val="00993D19"/>
    <w:rsid w:val="00993E62"/>
    <w:rsid w:val="00994282"/>
    <w:rsid w:val="0099455B"/>
    <w:rsid w:val="00994642"/>
    <w:rsid w:val="009947D9"/>
    <w:rsid w:val="0099480B"/>
    <w:rsid w:val="00994811"/>
    <w:rsid w:val="00994AD1"/>
    <w:rsid w:val="00994F0D"/>
    <w:rsid w:val="00995A6D"/>
    <w:rsid w:val="00995BEE"/>
    <w:rsid w:val="00995DE2"/>
    <w:rsid w:val="0099600B"/>
    <w:rsid w:val="00996517"/>
    <w:rsid w:val="009965F7"/>
    <w:rsid w:val="0099667E"/>
    <w:rsid w:val="009966DC"/>
    <w:rsid w:val="00996876"/>
    <w:rsid w:val="00997360"/>
    <w:rsid w:val="009973E7"/>
    <w:rsid w:val="00997536"/>
    <w:rsid w:val="00997957"/>
    <w:rsid w:val="00997CC6"/>
    <w:rsid w:val="0099F126"/>
    <w:rsid w:val="009A02AC"/>
    <w:rsid w:val="009A036B"/>
    <w:rsid w:val="009A0411"/>
    <w:rsid w:val="009A0427"/>
    <w:rsid w:val="009A049D"/>
    <w:rsid w:val="009A067B"/>
    <w:rsid w:val="009A070E"/>
    <w:rsid w:val="009A071F"/>
    <w:rsid w:val="009A0733"/>
    <w:rsid w:val="009A074A"/>
    <w:rsid w:val="009A0B4C"/>
    <w:rsid w:val="009A0D08"/>
    <w:rsid w:val="009A0F4B"/>
    <w:rsid w:val="009A142F"/>
    <w:rsid w:val="009A1564"/>
    <w:rsid w:val="009A2267"/>
    <w:rsid w:val="009A257E"/>
    <w:rsid w:val="009A2911"/>
    <w:rsid w:val="009A2A9D"/>
    <w:rsid w:val="009A2D35"/>
    <w:rsid w:val="009A30CC"/>
    <w:rsid w:val="009A35B5"/>
    <w:rsid w:val="009A38D8"/>
    <w:rsid w:val="009A39E3"/>
    <w:rsid w:val="009A3BE9"/>
    <w:rsid w:val="009A3D42"/>
    <w:rsid w:val="009A3F93"/>
    <w:rsid w:val="009A3F9E"/>
    <w:rsid w:val="009A3FE6"/>
    <w:rsid w:val="009A4179"/>
    <w:rsid w:val="009A4536"/>
    <w:rsid w:val="009A4E42"/>
    <w:rsid w:val="009A4ECD"/>
    <w:rsid w:val="009A4F40"/>
    <w:rsid w:val="009A4F7F"/>
    <w:rsid w:val="009A5101"/>
    <w:rsid w:val="009A519B"/>
    <w:rsid w:val="009A526D"/>
    <w:rsid w:val="009A52ED"/>
    <w:rsid w:val="009A5411"/>
    <w:rsid w:val="009A58E0"/>
    <w:rsid w:val="009A5CDC"/>
    <w:rsid w:val="009A6844"/>
    <w:rsid w:val="009A6CFD"/>
    <w:rsid w:val="009A6F23"/>
    <w:rsid w:val="009A74A9"/>
    <w:rsid w:val="009A76DF"/>
    <w:rsid w:val="009A78ED"/>
    <w:rsid w:val="009A78FE"/>
    <w:rsid w:val="009A7B00"/>
    <w:rsid w:val="009B00A8"/>
    <w:rsid w:val="009B03AF"/>
    <w:rsid w:val="009B0731"/>
    <w:rsid w:val="009B0996"/>
    <w:rsid w:val="009B0B4D"/>
    <w:rsid w:val="009B0C1C"/>
    <w:rsid w:val="009B10DA"/>
    <w:rsid w:val="009B1175"/>
    <w:rsid w:val="009B1219"/>
    <w:rsid w:val="009B125B"/>
    <w:rsid w:val="009B14DB"/>
    <w:rsid w:val="009B163B"/>
    <w:rsid w:val="009B16EF"/>
    <w:rsid w:val="009B1A4D"/>
    <w:rsid w:val="009B1CAA"/>
    <w:rsid w:val="009B1D72"/>
    <w:rsid w:val="009B1EFF"/>
    <w:rsid w:val="009B1F1C"/>
    <w:rsid w:val="009B1F99"/>
    <w:rsid w:val="009B2236"/>
    <w:rsid w:val="009B2295"/>
    <w:rsid w:val="009B245C"/>
    <w:rsid w:val="009B24C8"/>
    <w:rsid w:val="009B2875"/>
    <w:rsid w:val="009B2D68"/>
    <w:rsid w:val="009B2DC1"/>
    <w:rsid w:val="009B33C0"/>
    <w:rsid w:val="009B369A"/>
    <w:rsid w:val="009B36F9"/>
    <w:rsid w:val="009B37F1"/>
    <w:rsid w:val="009B3EAD"/>
    <w:rsid w:val="009B3ED9"/>
    <w:rsid w:val="009B4053"/>
    <w:rsid w:val="009B4124"/>
    <w:rsid w:val="009B4582"/>
    <w:rsid w:val="009B49E6"/>
    <w:rsid w:val="009B4CB4"/>
    <w:rsid w:val="009B51C7"/>
    <w:rsid w:val="009B5328"/>
    <w:rsid w:val="009B5413"/>
    <w:rsid w:val="009B5987"/>
    <w:rsid w:val="009B5B5A"/>
    <w:rsid w:val="009B5F66"/>
    <w:rsid w:val="009B6AE3"/>
    <w:rsid w:val="009B6B02"/>
    <w:rsid w:val="009B6B57"/>
    <w:rsid w:val="009B6BA1"/>
    <w:rsid w:val="009B6CD8"/>
    <w:rsid w:val="009B6EFF"/>
    <w:rsid w:val="009B7615"/>
    <w:rsid w:val="009B7BEA"/>
    <w:rsid w:val="009C000B"/>
    <w:rsid w:val="009C0097"/>
    <w:rsid w:val="009C099D"/>
    <w:rsid w:val="009C0C35"/>
    <w:rsid w:val="009C0D60"/>
    <w:rsid w:val="009C0F87"/>
    <w:rsid w:val="009C1014"/>
    <w:rsid w:val="009C1262"/>
    <w:rsid w:val="009C1504"/>
    <w:rsid w:val="009C180A"/>
    <w:rsid w:val="009C1B7D"/>
    <w:rsid w:val="009C2060"/>
    <w:rsid w:val="009C2278"/>
    <w:rsid w:val="009C2305"/>
    <w:rsid w:val="009C28B3"/>
    <w:rsid w:val="009C2D83"/>
    <w:rsid w:val="009C327C"/>
    <w:rsid w:val="009C32C7"/>
    <w:rsid w:val="009C36CB"/>
    <w:rsid w:val="009C3A56"/>
    <w:rsid w:val="009C3B5D"/>
    <w:rsid w:val="009C4313"/>
    <w:rsid w:val="009C458C"/>
    <w:rsid w:val="009C458E"/>
    <w:rsid w:val="009C45BF"/>
    <w:rsid w:val="009C4857"/>
    <w:rsid w:val="009C4A36"/>
    <w:rsid w:val="009C4A50"/>
    <w:rsid w:val="009C4D99"/>
    <w:rsid w:val="009C519E"/>
    <w:rsid w:val="009C52CB"/>
    <w:rsid w:val="009C5422"/>
    <w:rsid w:val="009C5587"/>
    <w:rsid w:val="009C562F"/>
    <w:rsid w:val="009C58AA"/>
    <w:rsid w:val="009C58B4"/>
    <w:rsid w:val="009C5CFE"/>
    <w:rsid w:val="009C5E02"/>
    <w:rsid w:val="009C5F02"/>
    <w:rsid w:val="009C63FC"/>
    <w:rsid w:val="009C696F"/>
    <w:rsid w:val="009C6A3A"/>
    <w:rsid w:val="009C6D92"/>
    <w:rsid w:val="009C6EC0"/>
    <w:rsid w:val="009C6F61"/>
    <w:rsid w:val="009C7126"/>
    <w:rsid w:val="009C7212"/>
    <w:rsid w:val="009C76FD"/>
    <w:rsid w:val="009C7E0A"/>
    <w:rsid w:val="009C7E1A"/>
    <w:rsid w:val="009C7E6D"/>
    <w:rsid w:val="009D012B"/>
    <w:rsid w:val="009D01BF"/>
    <w:rsid w:val="009D060B"/>
    <w:rsid w:val="009D081A"/>
    <w:rsid w:val="009D0993"/>
    <w:rsid w:val="009D0A3B"/>
    <w:rsid w:val="009D0A75"/>
    <w:rsid w:val="009D0CB3"/>
    <w:rsid w:val="009D111E"/>
    <w:rsid w:val="009D1171"/>
    <w:rsid w:val="009D1F1A"/>
    <w:rsid w:val="009D214A"/>
    <w:rsid w:val="009D234A"/>
    <w:rsid w:val="009D2476"/>
    <w:rsid w:val="009D2576"/>
    <w:rsid w:val="009D25B9"/>
    <w:rsid w:val="009D26DF"/>
    <w:rsid w:val="009D27E7"/>
    <w:rsid w:val="009D2A3E"/>
    <w:rsid w:val="009D2AB2"/>
    <w:rsid w:val="009D2DB1"/>
    <w:rsid w:val="009D2E53"/>
    <w:rsid w:val="009D2F12"/>
    <w:rsid w:val="009D301C"/>
    <w:rsid w:val="009D3654"/>
    <w:rsid w:val="009D37F2"/>
    <w:rsid w:val="009D3835"/>
    <w:rsid w:val="009D3B15"/>
    <w:rsid w:val="009D3EF2"/>
    <w:rsid w:val="009D40A6"/>
    <w:rsid w:val="009D485C"/>
    <w:rsid w:val="009D48DA"/>
    <w:rsid w:val="009D4A69"/>
    <w:rsid w:val="009D4AD3"/>
    <w:rsid w:val="009D4C92"/>
    <w:rsid w:val="009D4ED1"/>
    <w:rsid w:val="009D51E3"/>
    <w:rsid w:val="009D59DA"/>
    <w:rsid w:val="009D5C25"/>
    <w:rsid w:val="009D5F63"/>
    <w:rsid w:val="009D60D3"/>
    <w:rsid w:val="009D66E2"/>
    <w:rsid w:val="009D6BA1"/>
    <w:rsid w:val="009D6BD9"/>
    <w:rsid w:val="009D75B8"/>
    <w:rsid w:val="009D7897"/>
    <w:rsid w:val="009D7B13"/>
    <w:rsid w:val="009D7B83"/>
    <w:rsid w:val="009D7C49"/>
    <w:rsid w:val="009D7C58"/>
    <w:rsid w:val="009D7D56"/>
    <w:rsid w:val="009D7F26"/>
    <w:rsid w:val="009E0934"/>
    <w:rsid w:val="009E0B6A"/>
    <w:rsid w:val="009E0BE6"/>
    <w:rsid w:val="009E0F43"/>
    <w:rsid w:val="009E10FC"/>
    <w:rsid w:val="009E1630"/>
    <w:rsid w:val="009E1BC2"/>
    <w:rsid w:val="009E222A"/>
    <w:rsid w:val="009E2269"/>
    <w:rsid w:val="009E2721"/>
    <w:rsid w:val="009E2728"/>
    <w:rsid w:val="009E273C"/>
    <w:rsid w:val="009E28DB"/>
    <w:rsid w:val="009E2B7F"/>
    <w:rsid w:val="009E2DB2"/>
    <w:rsid w:val="009E32FD"/>
    <w:rsid w:val="009E3453"/>
    <w:rsid w:val="009E3592"/>
    <w:rsid w:val="009E3770"/>
    <w:rsid w:val="009E37C4"/>
    <w:rsid w:val="009E3807"/>
    <w:rsid w:val="009E3AF5"/>
    <w:rsid w:val="009E3DBA"/>
    <w:rsid w:val="009E403B"/>
    <w:rsid w:val="009E42DD"/>
    <w:rsid w:val="009E447D"/>
    <w:rsid w:val="009E45D0"/>
    <w:rsid w:val="009E4641"/>
    <w:rsid w:val="009E471F"/>
    <w:rsid w:val="009E474C"/>
    <w:rsid w:val="009E478A"/>
    <w:rsid w:val="009E4B3D"/>
    <w:rsid w:val="009E5085"/>
    <w:rsid w:val="009E51EA"/>
    <w:rsid w:val="009E52D1"/>
    <w:rsid w:val="009E56A5"/>
    <w:rsid w:val="009E577B"/>
    <w:rsid w:val="009E5B6D"/>
    <w:rsid w:val="009E5F11"/>
    <w:rsid w:val="009E6260"/>
    <w:rsid w:val="009E63F5"/>
    <w:rsid w:val="009E64C0"/>
    <w:rsid w:val="009E66EC"/>
    <w:rsid w:val="009E6951"/>
    <w:rsid w:val="009E6CA0"/>
    <w:rsid w:val="009E6D81"/>
    <w:rsid w:val="009E6E84"/>
    <w:rsid w:val="009E7484"/>
    <w:rsid w:val="009E7566"/>
    <w:rsid w:val="009E75C1"/>
    <w:rsid w:val="009E775E"/>
    <w:rsid w:val="009E7B24"/>
    <w:rsid w:val="009E7BBD"/>
    <w:rsid w:val="009F043F"/>
    <w:rsid w:val="009F0853"/>
    <w:rsid w:val="009F0961"/>
    <w:rsid w:val="009F09ED"/>
    <w:rsid w:val="009F1130"/>
    <w:rsid w:val="009F13EE"/>
    <w:rsid w:val="009F15B7"/>
    <w:rsid w:val="009F186F"/>
    <w:rsid w:val="009F1A8A"/>
    <w:rsid w:val="009F2028"/>
    <w:rsid w:val="009F204D"/>
    <w:rsid w:val="009F2287"/>
    <w:rsid w:val="009F249D"/>
    <w:rsid w:val="009F251D"/>
    <w:rsid w:val="009F26B9"/>
    <w:rsid w:val="009F2834"/>
    <w:rsid w:val="009F2EE1"/>
    <w:rsid w:val="009F30DB"/>
    <w:rsid w:val="009F36C9"/>
    <w:rsid w:val="009F3D3D"/>
    <w:rsid w:val="009F3FBC"/>
    <w:rsid w:val="009F41F6"/>
    <w:rsid w:val="009F4867"/>
    <w:rsid w:val="009F49DC"/>
    <w:rsid w:val="009F4A5F"/>
    <w:rsid w:val="009F4A8E"/>
    <w:rsid w:val="009F4B1E"/>
    <w:rsid w:val="009F4F5E"/>
    <w:rsid w:val="009F4F6C"/>
    <w:rsid w:val="009F509E"/>
    <w:rsid w:val="009F520B"/>
    <w:rsid w:val="009F537B"/>
    <w:rsid w:val="009F567E"/>
    <w:rsid w:val="009F5944"/>
    <w:rsid w:val="009F59AA"/>
    <w:rsid w:val="009F5A7C"/>
    <w:rsid w:val="009F616C"/>
    <w:rsid w:val="009F627E"/>
    <w:rsid w:val="009F6C44"/>
    <w:rsid w:val="009F6CAF"/>
    <w:rsid w:val="009F6DA3"/>
    <w:rsid w:val="009F6DB9"/>
    <w:rsid w:val="009F6FEF"/>
    <w:rsid w:val="009F7067"/>
    <w:rsid w:val="009F7507"/>
    <w:rsid w:val="009F77B6"/>
    <w:rsid w:val="009F7C08"/>
    <w:rsid w:val="009F7CC3"/>
    <w:rsid w:val="009F7E52"/>
    <w:rsid w:val="00A001F6"/>
    <w:rsid w:val="00A004F0"/>
    <w:rsid w:val="00A0054B"/>
    <w:rsid w:val="00A0055B"/>
    <w:rsid w:val="00A00661"/>
    <w:rsid w:val="00A009FA"/>
    <w:rsid w:val="00A00ACB"/>
    <w:rsid w:val="00A00B7F"/>
    <w:rsid w:val="00A00CE6"/>
    <w:rsid w:val="00A01174"/>
    <w:rsid w:val="00A01552"/>
    <w:rsid w:val="00A01594"/>
    <w:rsid w:val="00A01658"/>
    <w:rsid w:val="00A0170C"/>
    <w:rsid w:val="00A01A77"/>
    <w:rsid w:val="00A01B44"/>
    <w:rsid w:val="00A02037"/>
    <w:rsid w:val="00A02069"/>
    <w:rsid w:val="00A024E2"/>
    <w:rsid w:val="00A02AAB"/>
    <w:rsid w:val="00A02AC1"/>
    <w:rsid w:val="00A030F5"/>
    <w:rsid w:val="00A032B0"/>
    <w:rsid w:val="00A03486"/>
    <w:rsid w:val="00A034BE"/>
    <w:rsid w:val="00A03A1B"/>
    <w:rsid w:val="00A03F4C"/>
    <w:rsid w:val="00A03F93"/>
    <w:rsid w:val="00A04051"/>
    <w:rsid w:val="00A048D5"/>
    <w:rsid w:val="00A04F75"/>
    <w:rsid w:val="00A05439"/>
    <w:rsid w:val="00A054CD"/>
    <w:rsid w:val="00A05566"/>
    <w:rsid w:val="00A05C11"/>
    <w:rsid w:val="00A05DFB"/>
    <w:rsid w:val="00A062F2"/>
    <w:rsid w:val="00A06460"/>
    <w:rsid w:val="00A06837"/>
    <w:rsid w:val="00A06BD0"/>
    <w:rsid w:val="00A06EDE"/>
    <w:rsid w:val="00A070DA"/>
    <w:rsid w:val="00A0717C"/>
    <w:rsid w:val="00A07578"/>
    <w:rsid w:val="00A0778F"/>
    <w:rsid w:val="00A07C67"/>
    <w:rsid w:val="00A10082"/>
    <w:rsid w:val="00A101FF"/>
    <w:rsid w:val="00A108C1"/>
    <w:rsid w:val="00A10F94"/>
    <w:rsid w:val="00A111F4"/>
    <w:rsid w:val="00A1131E"/>
    <w:rsid w:val="00A11449"/>
    <w:rsid w:val="00A1145A"/>
    <w:rsid w:val="00A115A0"/>
    <w:rsid w:val="00A11A05"/>
    <w:rsid w:val="00A11A6E"/>
    <w:rsid w:val="00A11E27"/>
    <w:rsid w:val="00A12276"/>
    <w:rsid w:val="00A12539"/>
    <w:rsid w:val="00A125A4"/>
    <w:rsid w:val="00A1269E"/>
    <w:rsid w:val="00A12894"/>
    <w:rsid w:val="00A12951"/>
    <w:rsid w:val="00A12B12"/>
    <w:rsid w:val="00A12DFE"/>
    <w:rsid w:val="00A13162"/>
    <w:rsid w:val="00A13AF7"/>
    <w:rsid w:val="00A13D49"/>
    <w:rsid w:val="00A13E05"/>
    <w:rsid w:val="00A13E7F"/>
    <w:rsid w:val="00A13FDC"/>
    <w:rsid w:val="00A14377"/>
    <w:rsid w:val="00A146B9"/>
    <w:rsid w:val="00A14705"/>
    <w:rsid w:val="00A14792"/>
    <w:rsid w:val="00A147CF"/>
    <w:rsid w:val="00A14BAF"/>
    <w:rsid w:val="00A14E12"/>
    <w:rsid w:val="00A14E83"/>
    <w:rsid w:val="00A14FC4"/>
    <w:rsid w:val="00A15324"/>
    <w:rsid w:val="00A15689"/>
    <w:rsid w:val="00A15910"/>
    <w:rsid w:val="00A16331"/>
    <w:rsid w:val="00A16415"/>
    <w:rsid w:val="00A1660E"/>
    <w:rsid w:val="00A171F7"/>
    <w:rsid w:val="00A17797"/>
    <w:rsid w:val="00A17A17"/>
    <w:rsid w:val="00A17A6E"/>
    <w:rsid w:val="00A17BC5"/>
    <w:rsid w:val="00A17CA2"/>
    <w:rsid w:val="00A17F75"/>
    <w:rsid w:val="00A17FBE"/>
    <w:rsid w:val="00A200D9"/>
    <w:rsid w:val="00A20462"/>
    <w:rsid w:val="00A2121E"/>
    <w:rsid w:val="00A21B4C"/>
    <w:rsid w:val="00A21EF6"/>
    <w:rsid w:val="00A223CF"/>
    <w:rsid w:val="00A2268E"/>
    <w:rsid w:val="00A226BC"/>
    <w:rsid w:val="00A22735"/>
    <w:rsid w:val="00A22A81"/>
    <w:rsid w:val="00A22FC2"/>
    <w:rsid w:val="00A23221"/>
    <w:rsid w:val="00A23314"/>
    <w:rsid w:val="00A2359B"/>
    <w:rsid w:val="00A236C9"/>
    <w:rsid w:val="00A2389A"/>
    <w:rsid w:val="00A23BAD"/>
    <w:rsid w:val="00A23D48"/>
    <w:rsid w:val="00A23D53"/>
    <w:rsid w:val="00A2400F"/>
    <w:rsid w:val="00A2435B"/>
    <w:rsid w:val="00A243C6"/>
    <w:rsid w:val="00A24881"/>
    <w:rsid w:val="00A24B2E"/>
    <w:rsid w:val="00A24C7A"/>
    <w:rsid w:val="00A24D45"/>
    <w:rsid w:val="00A24EEF"/>
    <w:rsid w:val="00A256B2"/>
    <w:rsid w:val="00A25A2B"/>
    <w:rsid w:val="00A25AE8"/>
    <w:rsid w:val="00A25BD1"/>
    <w:rsid w:val="00A25F3F"/>
    <w:rsid w:val="00A26006"/>
    <w:rsid w:val="00A2677B"/>
    <w:rsid w:val="00A26789"/>
    <w:rsid w:val="00A268C8"/>
    <w:rsid w:val="00A26E3C"/>
    <w:rsid w:val="00A27228"/>
    <w:rsid w:val="00A272EF"/>
    <w:rsid w:val="00A27643"/>
    <w:rsid w:val="00A277CB"/>
    <w:rsid w:val="00A27858"/>
    <w:rsid w:val="00A27ADB"/>
    <w:rsid w:val="00A27FD9"/>
    <w:rsid w:val="00A30032"/>
    <w:rsid w:val="00A300FA"/>
    <w:rsid w:val="00A30223"/>
    <w:rsid w:val="00A30739"/>
    <w:rsid w:val="00A309D3"/>
    <w:rsid w:val="00A31376"/>
    <w:rsid w:val="00A31378"/>
    <w:rsid w:val="00A3159A"/>
    <w:rsid w:val="00A31F4B"/>
    <w:rsid w:val="00A323F7"/>
    <w:rsid w:val="00A3251F"/>
    <w:rsid w:val="00A32B9A"/>
    <w:rsid w:val="00A3311F"/>
    <w:rsid w:val="00A337EB"/>
    <w:rsid w:val="00A33920"/>
    <w:rsid w:val="00A339EA"/>
    <w:rsid w:val="00A33A79"/>
    <w:rsid w:val="00A33CBF"/>
    <w:rsid w:val="00A33D88"/>
    <w:rsid w:val="00A33EAE"/>
    <w:rsid w:val="00A34010"/>
    <w:rsid w:val="00A3429F"/>
    <w:rsid w:val="00A34668"/>
    <w:rsid w:val="00A348FF"/>
    <w:rsid w:val="00A34B48"/>
    <w:rsid w:val="00A34BBD"/>
    <w:rsid w:val="00A34DE7"/>
    <w:rsid w:val="00A34EFF"/>
    <w:rsid w:val="00A350EC"/>
    <w:rsid w:val="00A35213"/>
    <w:rsid w:val="00A35520"/>
    <w:rsid w:val="00A35737"/>
    <w:rsid w:val="00A35CC5"/>
    <w:rsid w:val="00A36148"/>
    <w:rsid w:val="00A361E8"/>
    <w:rsid w:val="00A366D7"/>
    <w:rsid w:val="00A36E38"/>
    <w:rsid w:val="00A36EF2"/>
    <w:rsid w:val="00A36FB2"/>
    <w:rsid w:val="00A377CB"/>
    <w:rsid w:val="00A37861"/>
    <w:rsid w:val="00A40473"/>
    <w:rsid w:val="00A4049C"/>
    <w:rsid w:val="00A4058D"/>
    <w:rsid w:val="00A406D8"/>
    <w:rsid w:val="00A406E6"/>
    <w:rsid w:val="00A4079E"/>
    <w:rsid w:val="00A408E5"/>
    <w:rsid w:val="00A40C5B"/>
    <w:rsid w:val="00A40DA0"/>
    <w:rsid w:val="00A40F96"/>
    <w:rsid w:val="00A4155F"/>
    <w:rsid w:val="00A4161C"/>
    <w:rsid w:val="00A41C6C"/>
    <w:rsid w:val="00A41EFC"/>
    <w:rsid w:val="00A42206"/>
    <w:rsid w:val="00A42400"/>
    <w:rsid w:val="00A42805"/>
    <w:rsid w:val="00A42DDC"/>
    <w:rsid w:val="00A43033"/>
    <w:rsid w:val="00A4311B"/>
    <w:rsid w:val="00A43212"/>
    <w:rsid w:val="00A432EA"/>
    <w:rsid w:val="00A43558"/>
    <w:rsid w:val="00A43ABA"/>
    <w:rsid w:val="00A43B30"/>
    <w:rsid w:val="00A4407D"/>
    <w:rsid w:val="00A444ED"/>
    <w:rsid w:val="00A448EC"/>
    <w:rsid w:val="00A44993"/>
    <w:rsid w:val="00A44A15"/>
    <w:rsid w:val="00A44B4A"/>
    <w:rsid w:val="00A44F58"/>
    <w:rsid w:val="00A453A8"/>
    <w:rsid w:val="00A45484"/>
    <w:rsid w:val="00A45746"/>
    <w:rsid w:val="00A45879"/>
    <w:rsid w:val="00A45C43"/>
    <w:rsid w:val="00A45D21"/>
    <w:rsid w:val="00A4640D"/>
    <w:rsid w:val="00A4649C"/>
    <w:rsid w:val="00A4653A"/>
    <w:rsid w:val="00A465F0"/>
    <w:rsid w:val="00A466FB"/>
    <w:rsid w:val="00A46765"/>
    <w:rsid w:val="00A46A78"/>
    <w:rsid w:val="00A47571"/>
    <w:rsid w:val="00A47672"/>
    <w:rsid w:val="00A4777A"/>
    <w:rsid w:val="00A47806"/>
    <w:rsid w:val="00A47934"/>
    <w:rsid w:val="00A47C4F"/>
    <w:rsid w:val="00A47F32"/>
    <w:rsid w:val="00A504DE"/>
    <w:rsid w:val="00A505A3"/>
    <w:rsid w:val="00A50757"/>
    <w:rsid w:val="00A50E1B"/>
    <w:rsid w:val="00A50E48"/>
    <w:rsid w:val="00A50F97"/>
    <w:rsid w:val="00A51867"/>
    <w:rsid w:val="00A518EA"/>
    <w:rsid w:val="00A51996"/>
    <w:rsid w:val="00A51B5F"/>
    <w:rsid w:val="00A52111"/>
    <w:rsid w:val="00A523FD"/>
    <w:rsid w:val="00A52438"/>
    <w:rsid w:val="00A524D1"/>
    <w:rsid w:val="00A524DF"/>
    <w:rsid w:val="00A526ED"/>
    <w:rsid w:val="00A52B17"/>
    <w:rsid w:val="00A530EC"/>
    <w:rsid w:val="00A53209"/>
    <w:rsid w:val="00A5330B"/>
    <w:rsid w:val="00A533F0"/>
    <w:rsid w:val="00A53A90"/>
    <w:rsid w:val="00A53D1C"/>
    <w:rsid w:val="00A53DCA"/>
    <w:rsid w:val="00A53E8A"/>
    <w:rsid w:val="00A53ED7"/>
    <w:rsid w:val="00A53F6D"/>
    <w:rsid w:val="00A54523"/>
    <w:rsid w:val="00A54664"/>
    <w:rsid w:val="00A549C9"/>
    <w:rsid w:val="00A54A7B"/>
    <w:rsid w:val="00A54E7B"/>
    <w:rsid w:val="00A54EC8"/>
    <w:rsid w:val="00A54FCA"/>
    <w:rsid w:val="00A550E7"/>
    <w:rsid w:val="00A5518B"/>
    <w:rsid w:val="00A553DF"/>
    <w:rsid w:val="00A554B1"/>
    <w:rsid w:val="00A55534"/>
    <w:rsid w:val="00A5572E"/>
    <w:rsid w:val="00A55776"/>
    <w:rsid w:val="00A557D0"/>
    <w:rsid w:val="00A5590D"/>
    <w:rsid w:val="00A55B09"/>
    <w:rsid w:val="00A55CC1"/>
    <w:rsid w:val="00A55DB5"/>
    <w:rsid w:val="00A562BD"/>
    <w:rsid w:val="00A563B6"/>
    <w:rsid w:val="00A56611"/>
    <w:rsid w:val="00A57FF7"/>
    <w:rsid w:val="00A60001"/>
    <w:rsid w:val="00A602EA"/>
    <w:rsid w:val="00A60388"/>
    <w:rsid w:val="00A60398"/>
    <w:rsid w:val="00A605F4"/>
    <w:rsid w:val="00A6064A"/>
    <w:rsid w:val="00A60857"/>
    <w:rsid w:val="00A60957"/>
    <w:rsid w:val="00A609A9"/>
    <w:rsid w:val="00A60B6E"/>
    <w:rsid w:val="00A60F49"/>
    <w:rsid w:val="00A6166C"/>
    <w:rsid w:val="00A617E9"/>
    <w:rsid w:val="00A61A1A"/>
    <w:rsid w:val="00A62214"/>
    <w:rsid w:val="00A6292D"/>
    <w:rsid w:val="00A62A3E"/>
    <w:rsid w:val="00A62B97"/>
    <w:rsid w:val="00A62BD4"/>
    <w:rsid w:val="00A62C6C"/>
    <w:rsid w:val="00A631D8"/>
    <w:rsid w:val="00A63329"/>
    <w:rsid w:val="00A633AF"/>
    <w:rsid w:val="00A63DE3"/>
    <w:rsid w:val="00A63E70"/>
    <w:rsid w:val="00A63F73"/>
    <w:rsid w:val="00A640CC"/>
    <w:rsid w:val="00A644F3"/>
    <w:rsid w:val="00A646A2"/>
    <w:rsid w:val="00A64A83"/>
    <w:rsid w:val="00A64B26"/>
    <w:rsid w:val="00A64C31"/>
    <w:rsid w:val="00A64E1F"/>
    <w:rsid w:val="00A64FB0"/>
    <w:rsid w:val="00A6505E"/>
    <w:rsid w:val="00A65291"/>
    <w:rsid w:val="00A65492"/>
    <w:rsid w:val="00A658CE"/>
    <w:rsid w:val="00A65935"/>
    <w:rsid w:val="00A65AED"/>
    <w:rsid w:val="00A65BAF"/>
    <w:rsid w:val="00A65F91"/>
    <w:rsid w:val="00A6608B"/>
    <w:rsid w:val="00A661DE"/>
    <w:rsid w:val="00A669C4"/>
    <w:rsid w:val="00A66A14"/>
    <w:rsid w:val="00A67050"/>
    <w:rsid w:val="00A671C5"/>
    <w:rsid w:val="00A67359"/>
    <w:rsid w:val="00A67679"/>
    <w:rsid w:val="00A6767F"/>
    <w:rsid w:val="00A67CED"/>
    <w:rsid w:val="00A67F2F"/>
    <w:rsid w:val="00A70048"/>
    <w:rsid w:val="00A70303"/>
    <w:rsid w:val="00A704C8"/>
    <w:rsid w:val="00A70683"/>
    <w:rsid w:val="00A707E0"/>
    <w:rsid w:val="00A7096D"/>
    <w:rsid w:val="00A71007"/>
    <w:rsid w:val="00A710C3"/>
    <w:rsid w:val="00A7125D"/>
    <w:rsid w:val="00A714FA"/>
    <w:rsid w:val="00A715D3"/>
    <w:rsid w:val="00A71D32"/>
    <w:rsid w:val="00A721D7"/>
    <w:rsid w:val="00A72504"/>
    <w:rsid w:val="00A7275B"/>
    <w:rsid w:val="00A7290E"/>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B56"/>
    <w:rsid w:val="00A74D6D"/>
    <w:rsid w:val="00A7536C"/>
    <w:rsid w:val="00A753DB"/>
    <w:rsid w:val="00A75431"/>
    <w:rsid w:val="00A757E0"/>
    <w:rsid w:val="00A75C0D"/>
    <w:rsid w:val="00A75C9E"/>
    <w:rsid w:val="00A75CE7"/>
    <w:rsid w:val="00A761C3"/>
    <w:rsid w:val="00A76DA0"/>
    <w:rsid w:val="00A76E82"/>
    <w:rsid w:val="00A76FB8"/>
    <w:rsid w:val="00A77222"/>
    <w:rsid w:val="00A777A0"/>
    <w:rsid w:val="00A77872"/>
    <w:rsid w:val="00A7794F"/>
    <w:rsid w:val="00A77E11"/>
    <w:rsid w:val="00A77E21"/>
    <w:rsid w:val="00A804C9"/>
    <w:rsid w:val="00A808DA"/>
    <w:rsid w:val="00A80B50"/>
    <w:rsid w:val="00A80C79"/>
    <w:rsid w:val="00A80DB4"/>
    <w:rsid w:val="00A80F2B"/>
    <w:rsid w:val="00A8130F"/>
    <w:rsid w:val="00A816EF"/>
    <w:rsid w:val="00A81A84"/>
    <w:rsid w:val="00A81C07"/>
    <w:rsid w:val="00A81DA6"/>
    <w:rsid w:val="00A82304"/>
    <w:rsid w:val="00A8255E"/>
    <w:rsid w:val="00A827C5"/>
    <w:rsid w:val="00A8290D"/>
    <w:rsid w:val="00A8295E"/>
    <w:rsid w:val="00A82A66"/>
    <w:rsid w:val="00A82AFD"/>
    <w:rsid w:val="00A82BB5"/>
    <w:rsid w:val="00A82F09"/>
    <w:rsid w:val="00A82F2B"/>
    <w:rsid w:val="00A83023"/>
    <w:rsid w:val="00A830EC"/>
    <w:rsid w:val="00A83465"/>
    <w:rsid w:val="00A83806"/>
    <w:rsid w:val="00A83831"/>
    <w:rsid w:val="00A838B2"/>
    <w:rsid w:val="00A83CEE"/>
    <w:rsid w:val="00A840AD"/>
    <w:rsid w:val="00A841A9"/>
    <w:rsid w:val="00A84232"/>
    <w:rsid w:val="00A8459F"/>
    <w:rsid w:val="00A84838"/>
    <w:rsid w:val="00A8490A"/>
    <w:rsid w:val="00A84CB9"/>
    <w:rsid w:val="00A84F47"/>
    <w:rsid w:val="00A85339"/>
    <w:rsid w:val="00A854F8"/>
    <w:rsid w:val="00A85681"/>
    <w:rsid w:val="00A85CE6"/>
    <w:rsid w:val="00A8625A"/>
    <w:rsid w:val="00A8649D"/>
    <w:rsid w:val="00A86A71"/>
    <w:rsid w:val="00A86C61"/>
    <w:rsid w:val="00A8701A"/>
    <w:rsid w:val="00A87139"/>
    <w:rsid w:val="00A876D8"/>
    <w:rsid w:val="00A877AD"/>
    <w:rsid w:val="00A87B07"/>
    <w:rsid w:val="00A87B77"/>
    <w:rsid w:val="00A87E80"/>
    <w:rsid w:val="00A9048A"/>
    <w:rsid w:val="00A9062C"/>
    <w:rsid w:val="00A906D2"/>
    <w:rsid w:val="00A90A44"/>
    <w:rsid w:val="00A90D43"/>
    <w:rsid w:val="00A90D8E"/>
    <w:rsid w:val="00A90E2A"/>
    <w:rsid w:val="00A9122C"/>
    <w:rsid w:val="00A91326"/>
    <w:rsid w:val="00A91350"/>
    <w:rsid w:val="00A9187D"/>
    <w:rsid w:val="00A91941"/>
    <w:rsid w:val="00A91A55"/>
    <w:rsid w:val="00A920FF"/>
    <w:rsid w:val="00A9217C"/>
    <w:rsid w:val="00A923FF"/>
    <w:rsid w:val="00A928BC"/>
    <w:rsid w:val="00A92AB8"/>
    <w:rsid w:val="00A92C61"/>
    <w:rsid w:val="00A92CB1"/>
    <w:rsid w:val="00A930C5"/>
    <w:rsid w:val="00A93446"/>
    <w:rsid w:val="00A9378C"/>
    <w:rsid w:val="00A939AD"/>
    <w:rsid w:val="00A93BE7"/>
    <w:rsid w:val="00A93CCB"/>
    <w:rsid w:val="00A94150"/>
    <w:rsid w:val="00A945E7"/>
    <w:rsid w:val="00A9498B"/>
    <w:rsid w:val="00A94C09"/>
    <w:rsid w:val="00A95113"/>
    <w:rsid w:val="00A951DE"/>
    <w:rsid w:val="00A952ED"/>
    <w:rsid w:val="00A95540"/>
    <w:rsid w:val="00A95CF0"/>
    <w:rsid w:val="00A95D0E"/>
    <w:rsid w:val="00A96065"/>
    <w:rsid w:val="00A96694"/>
    <w:rsid w:val="00A97615"/>
    <w:rsid w:val="00A97759"/>
    <w:rsid w:val="00A97985"/>
    <w:rsid w:val="00A97A34"/>
    <w:rsid w:val="00A97C8C"/>
    <w:rsid w:val="00AA0234"/>
    <w:rsid w:val="00AA02D0"/>
    <w:rsid w:val="00AA08C3"/>
    <w:rsid w:val="00AA0B01"/>
    <w:rsid w:val="00AA0E4F"/>
    <w:rsid w:val="00AA12FC"/>
    <w:rsid w:val="00AA132C"/>
    <w:rsid w:val="00AA19D0"/>
    <w:rsid w:val="00AA1C03"/>
    <w:rsid w:val="00AA20C3"/>
    <w:rsid w:val="00AA20CE"/>
    <w:rsid w:val="00AA20D6"/>
    <w:rsid w:val="00AA2154"/>
    <w:rsid w:val="00AA238E"/>
    <w:rsid w:val="00AA2C7F"/>
    <w:rsid w:val="00AA2CF1"/>
    <w:rsid w:val="00AA3346"/>
    <w:rsid w:val="00AA347A"/>
    <w:rsid w:val="00AA3525"/>
    <w:rsid w:val="00AA37F2"/>
    <w:rsid w:val="00AA3848"/>
    <w:rsid w:val="00AA38FF"/>
    <w:rsid w:val="00AA47BE"/>
    <w:rsid w:val="00AA4960"/>
    <w:rsid w:val="00AA4AF4"/>
    <w:rsid w:val="00AA4D19"/>
    <w:rsid w:val="00AA4D5D"/>
    <w:rsid w:val="00AA4F39"/>
    <w:rsid w:val="00AA4FC9"/>
    <w:rsid w:val="00AA5376"/>
    <w:rsid w:val="00AA54B6"/>
    <w:rsid w:val="00AA6098"/>
    <w:rsid w:val="00AA6203"/>
    <w:rsid w:val="00AA62E9"/>
    <w:rsid w:val="00AA631B"/>
    <w:rsid w:val="00AA65BC"/>
    <w:rsid w:val="00AA6941"/>
    <w:rsid w:val="00AA6BF2"/>
    <w:rsid w:val="00AA6D3C"/>
    <w:rsid w:val="00AA6F6B"/>
    <w:rsid w:val="00AA7470"/>
    <w:rsid w:val="00AA74E6"/>
    <w:rsid w:val="00AA755E"/>
    <w:rsid w:val="00AA7928"/>
    <w:rsid w:val="00AA7BA5"/>
    <w:rsid w:val="00AA7CE3"/>
    <w:rsid w:val="00AA7EFA"/>
    <w:rsid w:val="00AB0471"/>
    <w:rsid w:val="00AB0AF3"/>
    <w:rsid w:val="00AB0FCC"/>
    <w:rsid w:val="00AB10AE"/>
    <w:rsid w:val="00AB15D3"/>
    <w:rsid w:val="00AB185C"/>
    <w:rsid w:val="00AB1D86"/>
    <w:rsid w:val="00AB1F25"/>
    <w:rsid w:val="00AB1F30"/>
    <w:rsid w:val="00AB1FFA"/>
    <w:rsid w:val="00AB2000"/>
    <w:rsid w:val="00AB21A2"/>
    <w:rsid w:val="00AB2229"/>
    <w:rsid w:val="00AB24C1"/>
    <w:rsid w:val="00AB2869"/>
    <w:rsid w:val="00AB2EF3"/>
    <w:rsid w:val="00AB2F5E"/>
    <w:rsid w:val="00AB30D5"/>
    <w:rsid w:val="00AB357B"/>
    <w:rsid w:val="00AB3892"/>
    <w:rsid w:val="00AB3C25"/>
    <w:rsid w:val="00AB4250"/>
    <w:rsid w:val="00AB4865"/>
    <w:rsid w:val="00AB4C44"/>
    <w:rsid w:val="00AB509D"/>
    <w:rsid w:val="00AB5458"/>
    <w:rsid w:val="00AB5C21"/>
    <w:rsid w:val="00AB5E36"/>
    <w:rsid w:val="00AB5E3A"/>
    <w:rsid w:val="00AB60B0"/>
    <w:rsid w:val="00AB6231"/>
    <w:rsid w:val="00AB6300"/>
    <w:rsid w:val="00AB746A"/>
    <w:rsid w:val="00AB758C"/>
    <w:rsid w:val="00AB75E8"/>
    <w:rsid w:val="00AB7ED1"/>
    <w:rsid w:val="00AB7F26"/>
    <w:rsid w:val="00AC0119"/>
    <w:rsid w:val="00AC05C5"/>
    <w:rsid w:val="00AC0750"/>
    <w:rsid w:val="00AC0D3A"/>
    <w:rsid w:val="00AC14DD"/>
    <w:rsid w:val="00AC15D8"/>
    <w:rsid w:val="00AC1834"/>
    <w:rsid w:val="00AC1922"/>
    <w:rsid w:val="00AC1B77"/>
    <w:rsid w:val="00AC1BE9"/>
    <w:rsid w:val="00AC1DF1"/>
    <w:rsid w:val="00AC1EDB"/>
    <w:rsid w:val="00AC238C"/>
    <w:rsid w:val="00AC2BF0"/>
    <w:rsid w:val="00AC2C39"/>
    <w:rsid w:val="00AC2E4F"/>
    <w:rsid w:val="00AC2F07"/>
    <w:rsid w:val="00AC307F"/>
    <w:rsid w:val="00AC3502"/>
    <w:rsid w:val="00AC3C6A"/>
    <w:rsid w:val="00AC3FA9"/>
    <w:rsid w:val="00AC3FAC"/>
    <w:rsid w:val="00AC40DA"/>
    <w:rsid w:val="00AC4192"/>
    <w:rsid w:val="00AC41B4"/>
    <w:rsid w:val="00AC4972"/>
    <w:rsid w:val="00AC4B18"/>
    <w:rsid w:val="00AC4D20"/>
    <w:rsid w:val="00AC53C8"/>
    <w:rsid w:val="00AC5535"/>
    <w:rsid w:val="00AC59AE"/>
    <w:rsid w:val="00AC59BB"/>
    <w:rsid w:val="00AC5C96"/>
    <w:rsid w:val="00AC5DE1"/>
    <w:rsid w:val="00AC5F6C"/>
    <w:rsid w:val="00AC6086"/>
    <w:rsid w:val="00AC6094"/>
    <w:rsid w:val="00AC62E4"/>
    <w:rsid w:val="00AC6311"/>
    <w:rsid w:val="00AC66CC"/>
    <w:rsid w:val="00AC6B29"/>
    <w:rsid w:val="00AC6C97"/>
    <w:rsid w:val="00AC6D33"/>
    <w:rsid w:val="00AC6D70"/>
    <w:rsid w:val="00AC7567"/>
    <w:rsid w:val="00AC7B52"/>
    <w:rsid w:val="00AC7B86"/>
    <w:rsid w:val="00AC7F13"/>
    <w:rsid w:val="00AD01DE"/>
    <w:rsid w:val="00AD02BF"/>
    <w:rsid w:val="00AD04E0"/>
    <w:rsid w:val="00AD06DF"/>
    <w:rsid w:val="00AD07E6"/>
    <w:rsid w:val="00AD097E"/>
    <w:rsid w:val="00AD0A26"/>
    <w:rsid w:val="00AD1109"/>
    <w:rsid w:val="00AD1123"/>
    <w:rsid w:val="00AD1606"/>
    <w:rsid w:val="00AD1681"/>
    <w:rsid w:val="00AD1BF6"/>
    <w:rsid w:val="00AD1D4E"/>
    <w:rsid w:val="00AD2289"/>
    <w:rsid w:val="00AD24F9"/>
    <w:rsid w:val="00AD2B53"/>
    <w:rsid w:val="00AD2CB0"/>
    <w:rsid w:val="00AD2D06"/>
    <w:rsid w:val="00AD2EFD"/>
    <w:rsid w:val="00AD2F18"/>
    <w:rsid w:val="00AD300B"/>
    <w:rsid w:val="00AD32DC"/>
    <w:rsid w:val="00AD34C9"/>
    <w:rsid w:val="00AD3740"/>
    <w:rsid w:val="00AD3A9F"/>
    <w:rsid w:val="00AD4028"/>
    <w:rsid w:val="00AD454B"/>
    <w:rsid w:val="00AD45D8"/>
    <w:rsid w:val="00AD49C2"/>
    <w:rsid w:val="00AD4AA1"/>
    <w:rsid w:val="00AD545D"/>
    <w:rsid w:val="00AD5689"/>
    <w:rsid w:val="00AD583F"/>
    <w:rsid w:val="00AD5A35"/>
    <w:rsid w:val="00AD5AF4"/>
    <w:rsid w:val="00AD5C05"/>
    <w:rsid w:val="00AD6267"/>
    <w:rsid w:val="00AD6645"/>
    <w:rsid w:val="00AD69F1"/>
    <w:rsid w:val="00AD733A"/>
    <w:rsid w:val="00AD741B"/>
    <w:rsid w:val="00AD7606"/>
    <w:rsid w:val="00AD7623"/>
    <w:rsid w:val="00AD7980"/>
    <w:rsid w:val="00AD7B38"/>
    <w:rsid w:val="00AD7FB2"/>
    <w:rsid w:val="00AE0042"/>
    <w:rsid w:val="00AE0274"/>
    <w:rsid w:val="00AE084D"/>
    <w:rsid w:val="00AE085B"/>
    <w:rsid w:val="00AE093B"/>
    <w:rsid w:val="00AE1403"/>
    <w:rsid w:val="00AE148B"/>
    <w:rsid w:val="00AE158F"/>
    <w:rsid w:val="00AE15EF"/>
    <w:rsid w:val="00AE173C"/>
    <w:rsid w:val="00AE1AAE"/>
    <w:rsid w:val="00AE1BE3"/>
    <w:rsid w:val="00AE21B4"/>
    <w:rsid w:val="00AE231A"/>
    <w:rsid w:val="00AE246C"/>
    <w:rsid w:val="00AE30B8"/>
    <w:rsid w:val="00AE3827"/>
    <w:rsid w:val="00AE392D"/>
    <w:rsid w:val="00AE3AC0"/>
    <w:rsid w:val="00AE3F17"/>
    <w:rsid w:val="00AE4337"/>
    <w:rsid w:val="00AE4342"/>
    <w:rsid w:val="00AE458E"/>
    <w:rsid w:val="00AE465E"/>
    <w:rsid w:val="00AE46B8"/>
    <w:rsid w:val="00AE4E05"/>
    <w:rsid w:val="00AE53E7"/>
    <w:rsid w:val="00AE543D"/>
    <w:rsid w:val="00AE567F"/>
    <w:rsid w:val="00AE56A1"/>
    <w:rsid w:val="00AE56A2"/>
    <w:rsid w:val="00AE5819"/>
    <w:rsid w:val="00AE586B"/>
    <w:rsid w:val="00AE5A60"/>
    <w:rsid w:val="00AE5CC7"/>
    <w:rsid w:val="00AE6146"/>
    <w:rsid w:val="00AE622C"/>
    <w:rsid w:val="00AE6681"/>
    <w:rsid w:val="00AE68DD"/>
    <w:rsid w:val="00AE6994"/>
    <w:rsid w:val="00AE6DFF"/>
    <w:rsid w:val="00AE740D"/>
    <w:rsid w:val="00AE7860"/>
    <w:rsid w:val="00AE7BA7"/>
    <w:rsid w:val="00AF03B3"/>
    <w:rsid w:val="00AF042E"/>
    <w:rsid w:val="00AF0701"/>
    <w:rsid w:val="00AF077E"/>
    <w:rsid w:val="00AF08BB"/>
    <w:rsid w:val="00AF0D16"/>
    <w:rsid w:val="00AF125F"/>
    <w:rsid w:val="00AF13BF"/>
    <w:rsid w:val="00AF15B8"/>
    <w:rsid w:val="00AF16D1"/>
    <w:rsid w:val="00AF1882"/>
    <w:rsid w:val="00AF1D15"/>
    <w:rsid w:val="00AF26FC"/>
    <w:rsid w:val="00AF2A56"/>
    <w:rsid w:val="00AF2ACF"/>
    <w:rsid w:val="00AF32ED"/>
    <w:rsid w:val="00AF33F6"/>
    <w:rsid w:val="00AF3AC3"/>
    <w:rsid w:val="00AF3AE4"/>
    <w:rsid w:val="00AF3F12"/>
    <w:rsid w:val="00AF405D"/>
    <w:rsid w:val="00AF43A7"/>
    <w:rsid w:val="00AF45F3"/>
    <w:rsid w:val="00AF4684"/>
    <w:rsid w:val="00AF4CEC"/>
    <w:rsid w:val="00AF4F59"/>
    <w:rsid w:val="00AF5280"/>
    <w:rsid w:val="00AF590A"/>
    <w:rsid w:val="00AF5DC4"/>
    <w:rsid w:val="00AF5F41"/>
    <w:rsid w:val="00AF5F5C"/>
    <w:rsid w:val="00AF623E"/>
    <w:rsid w:val="00AF62F1"/>
    <w:rsid w:val="00AF6F97"/>
    <w:rsid w:val="00AF7198"/>
    <w:rsid w:val="00AF764A"/>
    <w:rsid w:val="00AF767C"/>
    <w:rsid w:val="00AF7821"/>
    <w:rsid w:val="00AF7966"/>
    <w:rsid w:val="00AF7DF5"/>
    <w:rsid w:val="00B00042"/>
    <w:rsid w:val="00B006E8"/>
    <w:rsid w:val="00B008A2"/>
    <w:rsid w:val="00B00C48"/>
    <w:rsid w:val="00B011A3"/>
    <w:rsid w:val="00B011CB"/>
    <w:rsid w:val="00B01619"/>
    <w:rsid w:val="00B016C1"/>
    <w:rsid w:val="00B016E4"/>
    <w:rsid w:val="00B017B4"/>
    <w:rsid w:val="00B0183D"/>
    <w:rsid w:val="00B018ED"/>
    <w:rsid w:val="00B01D6F"/>
    <w:rsid w:val="00B02180"/>
    <w:rsid w:val="00B022FC"/>
    <w:rsid w:val="00B02333"/>
    <w:rsid w:val="00B02697"/>
    <w:rsid w:val="00B02864"/>
    <w:rsid w:val="00B0289D"/>
    <w:rsid w:val="00B029AD"/>
    <w:rsid w:val="00B02B6D"/>
    <w:rsid w:val="00B02BFA"/>
    <w:rsid w:val="00B02DEF"/>
    <w:rsid w:val="00B03046"/>
    <w:rsid w:val="00B03231"/>
    <w:rsid w:val="00B0350E"/>
    <w:rsid w:val="00B03696"/>
    <w:rsid w:val="00B03FFB"/>
    <w:rsid w:val="00B041E5"/>
    <w:rsid w:val="00B043A5"/>
    <w:rsid w:val="00B0496E"/>
    <w:rsid w:val="00B04B44"/>
    <w:rsid w:val="00B04D82"/>
    <w:rsid w:val="00B05C15"/>
    <w:rsid w:val="00B05CDE"/>
    <w:rsid w:val="00B05EB5"/>
    <w:rsid w:val="00B05EDA"/>
    <w:rsid w:val="00B06121"/>
    <w:rsid w:val="00B0681C"/>
    <w:rsid w:val="00B0696B"/>
    <w:rsid w:val="00B069FC"/>
    <w:rsid w:val="00B06DFC"/>
    <w:rsid w:val="00B06E42"/>
    <w:rsid w:val="00B06F7A"/>
    <w:rsid w:val="00B06FAC"/>
    <w:rsid w:val="00B07192"/>
    <w:rsid w:val="00B07356"/>
    <w:rsid w:val="00B0767C"/>
    <w:rsid w:val="00B108E6"/>
    <w:rsid w:val="00B109D8"/>
    <w:rsid w:val="00B10D73"/>
    <w:rsid w:val="00B10E23"/>
    <w:rsid w:val="00B113DD"/>
    <w:rsid w:val="00B113E5"/>
    <w:rsid w:val="00B11598"/>
    <w:rsid w:val="00B117B1"/>
    <w:rsid w:val="00B11BBE"/>
    <w:rsid w:val="00B11FD6"/>
    <w:rsid w:val="00B12315"/>
    <w:rsid w:val="00B1252E"/>
    <w:rsid w:val="00B13350"/>
    <w:rsid w:val="00B135BE"/>
    <w:rsid w:val="00B13D98"/>
    <w:rsid w:val="00B141F1"/>
    <w:rsid w:val="00B14291"/>
    <w:rsid w:val="00B1460C"/>
    <w:rsid w:val="00B14C1A"/>
    <w:rsid w:val="00B14E25"/>
    <w:rsid w:val="00B15097"/>
    <w:rsid w:val="00B150E5"/>
    <w:rsid w:val="00B1521D"/>
    <w:rsid w:val="00B15491"/>
    <w:rsid w:val="00B15672"/>
    <w:rsid w:val="00B15878"/>
    <w:rsid w:val="00B15A65"/>
    <w:rsid w:val="00B15B72"/>
    <w:rsid w:val="00B167B8"/>
    <w:rsid w:val="00B16D8E"/>
    <w:rsid w:val="00B16E5D"/>
    <w:rsid w:val="00B16EA5"/>
    <w:rsid w:val="00B16F65"/>
    <w:rsid w:val="00B17017"/>
    <w:rsid w:val="00B17388"/>
    <w:rsid w:val="00B17544"/>
    <w:rsid w:val="00B175D7"/>
    <w:rsid w:val="00B1763B"/>
    <w:rsid w:val="00B17D65"/>
    <w:rsid w:val="00B17F1B"/>
    <w:rsid w:val="00B20061"/>
    <w:rsid w:val="00B2088A"/>
    <w:rsid w:val="00B208AB"/>
    <w:rsid w:val="00B2155E"/>
    <w:rsid w:val="00B216BC"/>
    <w:rsid w:val="00B21C2E"/>
    <w:rsid w:val="00B21E66"/>
    <w:rsid w:val="00B21FD6"/>
    <w:rsid w:val="00B22748"/>
    <w:rsid w:val="00B22B8F"/>
    <w:rsid w:val="00B22E11"/>
    <w:rsid w:val="00B22E69"/>
    <w:rsid w:val="00B232B8"/>
    <w:rsid w:val="00B2353C"/>
    <w:rsid w:val="00B238D6"/>
    <w:rsid w:val="00B2391B"/>
    <w:rsid w:val="00B23A16"/>
    <w:rsid w:val="00B23D57"/>
    <w:rsid w:val="00B23DE0"/>
    <w:rsid w:val="00B245A8"/>
    <w:rsid w:val="00B246E6"/>
    <w:rsid w:val="00B247AB"/>
    <w:rsid w:val="00B24B18"/>
    <w:rsid w:val="00B24C3F"/>
    <w:rsid w:val="00B24CDE"/>
    <w:rsid w:val="00B24EA9"/>
    <w:rsid w:val="00B24EE0"/>
    <w:rsid w:val="00B24EE1"/>
    <w:rsid w:val="00B24F10"/>
    <w:rsid w:val="00B250FE"/>
    <w:rsid w:val="00B2539D"/>
    <w:rsid w:val="00B25406"/>
    <w:rsid w:val="00B25431"/>
    <w:rsid w:val="00B25660"/>
    <w:rsid w:val="00B25AB0"/>
    <w:rsid w:val="00B25B81"/>
    <w:rsid w:val="00B26183"/>
    <w:rsid w:val="00B267A1"/>
    <w:rsid w:val="00B267D9"/>
    <w:rsid w:val="00B2697B"/>
    <w:rsid w:val="00B26BDE"/>
    <w:rsid w:val="00B26C16"/>
    <w:rsid w:val="00B26D3F"/>
    <w:rsid w:val="00B2741E"/>
    <w:rsid w:val="00B2747D"/>
    <w:rsid w:val="00B27546"/>
    <w:rsid w:val="00B27732"/>
    <w:rsid w:val="00B27C76"/>
    <w:rsid w:val="00B27D80"/>
    <w:rsid w:val="00B27FD9"/>
    <w:rsid w:val="00B30499"/>
    <w:rsid w:val="00B30565"/>
    <w:rsid w:val="00B3078C"/>
    <w:rsid w:val="00B307B0"/>
    <w:rsid w:val="00B3085A"/>
    <w:rsid w:val="00B309C5"/>
    <w:rsid w:val="00B30A30"/>
    <w:rsid w:val="00B30AF2"/>
    <w:rsid w:val="00B30C2E"/>
    <w:rsid w:val="00B311F8"/>
    <w:rsid w:val="00B3129A"/>
    <w:rsid w:val="00B31473"/>
    <w:rsid w:val="00B319DE"/>
    <w:rsid w:val="00B31D3E"/>
    <w:rsid w:val="00B31DDE"/>
    <w:rsid w:val="00B31F9D"/>
    <w:rsid w:val="00B31FB6"/>
    <w:rsid w:val="00B3379E"/>
    <w:rsid w:val="00B337F5"/>
    <w:rsid w:val="00B33952"/>
    <w:rsid w:val="00B3409D"/>
    <w:rsid w:val="00B34153"/>
    <w:rsid w:val="00B34488"/>
    <w:rsid w:val="00B34733"/>
    <w:rsid w:val="00B34B0B"/>
    <w:rsid w:val="00B34B83"/>
    <w:rsid w:val="00B3545D"/>
    <w:rsid w:val="00B35568"/>
    <w:rsid w:val="00B35590"/>
    <w:rsid w:val="00B35A9B"/>
    <w:rsid w:val="00B35BCD"/>
    <w:rsid w:val="00B35D9F"/>
    <w:rsid w:val="00B366BB"/>
    <w:rsid w:val="00B36E8D"/>
    <w:rsid w:val="00B37038"/>
    <w:rsid w:val="00B3705D"/>
    <w:rsid w:val="00B37190"/>
    <w:rsid w:val="00B37419"/>
    <w:rsid w:val="00B37456"/>
    <w:rsid w:val="00B37490"/>
    <w:rsid w:val="00B37595"/>
    <w:rsid w:val="00B37F3F"/>
    <w:rsid w:val="00B407D3"/>
    <w:rsid w:val="00B40823"/>
    <w:rsid w:val="00B40CF1"/>
    <w:rsid w:val="00B40F77"/>
    <w:rsid w:val="00B4112D"/>
    <w:rsid w:val="00B4131F"/>
    <w:rsid w:val="00B41419"/>
    <w:rsid w:val="00B41527"/>
    <w:rsid w:val="00B41589"/>
    <w:rsid w:val="00B417B4"/>
    <w:rsid w:val="00B4188A"/>
    <w:rsid w:val="00B41905"/>
    <w:rsid w:val="00B41B8C"/>
    <w:rsid w:val="00B41E3B"/>
    <w:rsid w:val="00B42112"/>
    <w:rsid w:val="00B4231D"/>
    <w:rsid w:val="00B429B4"/>
    <w:rsid w:val="00B42ABC"/>
    <w:rsid w:val="00B431A8"/>
    <w:rsid w:val="00B43318"/>
    <w:rsid w:val="00B43396"/>
    <w:rsid w:val="00B433BF"/>
    <w:rsid w:val="00B43681"/>
    <w:rsid w:val="00B4380B"/>
    <w:rsid w:val="00B43A10"/>
    <w:rsid w:val="00B43CB3"/>
    <w:rsid w:val="00B44090"/>
    <w:rsid w:val="00B446C4"/>
    <w:rsid w:val="00B44B33"/>
    <w:rsid w:val="00B44B39"/>
    <w:rsid w:val="00B44D88"/>
    <w:rsid w:val="00B44F14"/>
    <w:rsid w:val="00B44F3B"/>
    <w:rsid w:val="00B45042"/>
    <w:rsid w:val="00B45260"/>
    <w:rsid w:val="00B45A13"/>
    <w:rsid w:val="00B45E52"/>
    <w:rsid w:val="00B46279"/>
    <w:rsid w:val="00B46372"/>
    <w:rsid w:val="00B46496"/>
    <w:rsid w:val="00B464BF"/>
    <w:rsid w:val="00B46634"/>
    <w:rsid w:val="00B46C0A"/>
    <w:rsid w:val="00B46FC6"/>
    <w:rsid w:val="00B4757E"/>
    <w:rsid w:val="00B47624"/>
    <w:rsid w:val="00B47903"/>
    <w:rsid w:val="00B47967"/>
    <w:rsid w:val="00B479E9"/>
    <w:rsid w:val="00B47E26"/>
    <w:rsid w:val="00B47ED4"/>
    <w:rsid w:val="00B47FA9"/>
    <w:rsid w:val="00B50042"/>
    <w:rsid w:val="00B5019C"/>
    <w:rsid w:val="00B50B49"/>
    <w:rsid w:val="00B51186"/>
    <w:rsid w:val="00B5171E"/>
    <w:rsid w:val="00B51C31"/>
    <w:rsid w:val="00B51DE0"/>
    <w:rsid w:val="00B5239B"/>
    <w:rsid w:val="00B523FE"/>
    <w:rsid w:val="00B529A4"/>
    <w:rsid w:val="00B52B9D"/>
    <w:rsid w:val="00B52CFB"/>
    <w:rsid w:val="00B5348C"/>
    <w:rsid w:val="00B534D4"/>
    <w:rsid w:val="00B5367C"/>
    <w:rsid w:val="00B5368C"/>
    <w:rsid w:val="00B53727"/>
    <w:rsid w:val="00B539D3"/>
    <w:rsid w:val="00B53B29"/>
    <w:rsid w:val="00B53CCA"/>
    <w:rsid w:val="00B53D45"/>
    <w:rsid w:val="00B54060"/>
    <w:rsid w:val="00B54145"/>
    <w:rsid w:val="00B5473D"/>
    <w:rsid w:val="00B5486C"/>
    <w:rsid w:val="00B548BE"/>
    <w:rsid w:val="00B54DFB"/>
    <w:rsid w:val="00B54F07"/>
    <w:rsid w:val="00B54FF8"/>
    <w:rsid w:val="00B5503B"/>
    <w:rsid w:val="00B551C5"/>
    <w:rsid w:val="00B5536D"/>
    <w:rsid w:val="00B55E70"/>
    <w:rsid w:val="00B55FDC"/>
    <w:rsid w:val="00B56252"/>
    <w:rsid w:val="00B562A9"/>
    <w:rsid w:val="00B563A7"/>
    <w:rsid w:val="00B563FF"/>
    <w:rsid w:val="00B56666"/>
    <w:rsid w:val="00B56C2B"/>
    <w:rsid w:val="00B56DB6"/>
    <w:rsid w:val="00B56F89"/>
    <w:rsid w:val="00B57477"/>
    <w:rsid w:val="00B574C7"/>
    <w:rsid w:val="00B57DB8"/>
    <w:rsid w:val="00B57DCA"/>
    <w:rsid w:val="00B57E62"/>
    <w:rsid w:val="00B57F3C"/>
    <w:rsid w:val="00B6022E"/>
    <w:rsid w:val="00B6085B"/>
    <w:rsid w:val="00B60F8A"/>
    <w:rsid w:val="00B614C9"/>
    <w:rsid w:val="00B61864"/>
    <w:rsid w:val="00B61BC4"/>
    <w:rsid w:val="00B61DE8"/>
    <w:rsid w:val="00B6220C"/>
    <w:rsid w:val="00B62230"/>
    <w:rsid w:val="00B62351"/>
    <w:rsid w:val="00B624E5"/>
    <w:rsid w:val="00B62655"/>
    <w:rsid w:val="00B626F1"/>
    <w:rsid w:val="00B62808"/>
    <w:rsid w:val="00B632AA"/>
    <w:rsid w:val="00B639B9"/>
    <w:rsid w:val="00B63AE0"/>
    <w:rsid w:val="00B63BBD"/>
    <w:rsid w:val="00B63DB5"/>
    <w:rsid w:val="00B640ED"/>
    <w:rsid w:val="00B641F9"/>
    <w:rsid w:val="00B64444"/>
    <w:rsid w:val="00B6450B"/>
    <w:rsid w:val="00B65939"/>
    <w:rsid w:val="00B65C44"/>
    <w:rsid w:val="00B65E98"/>
    <w:rsid w:val="00B65FE8"/>
    <w:rsid w:val="00B6635B"/>
    <w:rsid w:val="00B663D3"/>
    <w:rsid w:val="00B66663"/>
    <w:rsid w:val="00B667E9"/>
    <w:rsid w:val="00B66C42"/>
    <w:rsid w:val="00B66DBC"/>
    <w:rsid w:val="00B66DDB"/>
    <w:rsid w:val="00B67293"/>
    <w:rsid w:val="00B67429"/>
    <w:rsid w:val="00B67598"/>
    <w:rsid w:val="00B6772D"/>
    <w:rsid w:val="00B67835"/>
    <w:rsid w:val="00B67CD3"/>
    <w:rsid w:val="00B67D96"/>
    <w:rsid w:val="00B67E00"/>
    <w:rsid w:val="00B700D1"/>
    <w:rsid w:val="00B70130"/>
    <w:rsid w:val="00B701FB"/>
    <w:rsid w:val="00B705A0"/>
    <w:rsid w:val="00B70610"/>
    <w:rsid w:val="00B70AF4"/>
    <w:rsid w:val="00B70C23"/>
    <w:rsid w:val="00B70E24"/>
    <w:rsid w:val="00B7162B"/>
    <w:rsid w:val="00B71630"/>
    <w:rsid w:val="00B71786"/>
    <w:rsid w:val="00B719B9"/>
    <w:rsid w:val="00B71A38"/>
    <w:rsid w:val="00B71A9F"/>
    <w:rsid w:val="00B71D92"/>
    <w:rsid w:val="00B71F9F"/>
    <w:rsid w:val="00B72202"/>
    <w:rsid w:val="00B722BF"/>
    <w:rsid w:val="00B727FF"/>
    <w:rsid w:val="00B72C11"/>
    <w:rsid w:val="00B72FC7"/>
    <w:rsid w:val="00B73068"/>
    <w:rsid w:val="00B730ED"/>
    <w:rsid w:val="00B731F0"/>
    <w:rsid w:val="00B73629"/>
    <w:rsid w:val="00B736B5"/>
    <w:rsid w:val="00B73B21"/>
    <w:rsid w:val="00B73EAF"/>
    <w:rsid w:val="00B73EB8"/>
    <w:rsid w:val="00B73FBD"/>
    <w:rsid w:val="00B74D1D"/>
    <w:rsid w:val="00B74F07"/>
    <w:rsid w:val="00B750F1"/>
    <w:rsid w:val="00B755E5"/>
    <w:rsid w:val="00B7595E"/>
    <w:rsid w:val="00B75A21"/>
    <w:rsid w:val="00B75BD7"/>
    <w:rsid w:val="00B76173"/>
    <w:rsid w:val="00B7634F"/>
    <w:rsid w:val="00B7662D"/>
    <w:rsid w:val="00B76977"/>
    <w:rsid w:val="00B769B3"/>
    <w:rsid w:val="00B76BCF"/>
    <w:rsid w:val="00B76EC9"/>
    <w:rsid w:val="00B7718E"/>
    <w:rsid w:val="00B7731A"/>
    <w:rsid w:val="00B77773"/>
    <w:rsid w:val="00B7779F"/>
    <w:rsid w:val="00B777DC"/>
    <w:rsid w:val="00B800DA"/>
    <w:rsid w:val="00B803BF"/>
    <w:rsid w:val="00B80854"/>
    <w:rsid w:val="00B80920"/>
    <w:rsid w:val="00B80926"/>
    <w:rsid w:val="00B80AAC"/>
    <w:rsid w:val="00B80C19"/>
    <w:rsid w:val="00B80C59"/>
    <w:rsid w:val="00B815C2"/>
    <w:rsid w:val="00B81607"/>
    <w:rsid w:val="00B817A7"/>
    <w:rsid w:val="00B81B31"/>
    <w:rsid w:val="00B81BE0"/>
    <w:rsid w:val="00B81C7C"/>
    <w:rsid w:val="00B81CB9"/>
    <w:rsid w:val="00B81F1C"/>
    <w:rsid w:val="00B821CA"/>
    <w:rsid w:val="00B822BE"/>
    <w:rsid w:val="00B82906"/>
    <w:rsid w:val="00B82979"/>
    <w:rsid w:val="00B82993"/>
    <w:rsid w:val="00B82ABB"/>
    <w:rsid w:val="00B82BEE"/>
    <w:rsid w:val="00B82E2B"/>
    <w:rsid w:val="00B833D0"/>
    <w:rsid w:val="00B8344F"/>
    <w:rsid w:val="00B8365A"/>
    <w:rsid w:val="00B8369D"/>
    <w:rsid w:val="00B8370C"/>
    <w:rsid w:val="00B840D4"/>
    <w:rsid w:val="00B8416F"/>
    <w:rsid w:val="00B84279"/>
    <w:rsid w:val="00B843B5"/>
    <w:rsid w:val="00B8488D"/>
    <w:rsid w:val="00B848F7"/>
    <w:rsid w:val="00B8509B"/>
    <w:rsid w:val="00B85200"/>
    <w:rsid w:val="00B853EB"/>
    <w:rsid w:val="00B853FE"/>
    <w:rsid w:val="00B8545A"/>
    <w:rsid w:val="00B85466"/>
    <w:rsid w:val="00B8582F"/>
    <w:rsid w:val="00B858A8"/>
    <w:rsid w:val="00B85991"/>
    <w:rsid w:val="00B85D34"/>
    <w:rsid w:val="00B86051"/>
    <w:rsid w:val="00B868B2"/>
    <w:rsid w:val="00B86D05"/>
    <w:rsid w:val="00B87285"/>
    <w:rsid w:val="00B872ED"/>
    <w:rsid w:val="00B87456"/>
    <w:rsid w:val="00B8794B"/>
    <w:rsid w:val="00B87ABC"/>
    <w:rsid w:val="00B87C3E"/>
    <w:rsid w:val="00B87E07"/>
    <w:rsid w:val="00B87E6D"/>
    <w:rsid w:val="00B87EB1"/>
    <w:rsid w:val="00B87FBC"/>
    <w:rsid w:val="00B90147"/>
    <w:rsid w:val="00B901D7"/>
    <w:rsid w:val="00B90364"/>
    <w:rsid w:val="00B904E1"/>
    <w:rsid w:val="00B9073D"/>
    <w:rsid w:val="00B9078D"/>
    <w:rsid w:val="00B907ED"/>
    <w:rsid w:val="00B90EF4"/>
    <w:rsid w:val="00B91723"/>
    <w:rsid w:val="00B91C16"/>
    <w:rsid w:val="00B91C84"/>
    <w:rsid w:val="00B9242E"/>
    <w:rsid w:val="00B92EC5"/>
    <w:rsid w:val="00B92F24"/>
    <w:rsid w:val="00B9308B"/>
    <w:rsid w:val="00B930DC"/>
    <w:rsid w:val="00B93126"/>
    <w:rsid w:val="00B93401"/>
    <w:rsid w:val="00B935A5"/>
    <w:rsid w:val="00B93C86"/>
    <w:rsid w:val="00B94CE5"/>
    <w:rsid w:val="00B95038"/>
    <w:rsid w:val="00B95059"/>
    <w:rsid w:val="00B9511E"/>
    <w:rsid w:val="00B95EF4"/>
    <w:rsid w:val="00B962E7"/>
    <w:rsid w:val="00B9648B"/>
    <w:rsid w:val="00B964A1"/>
    <w:rsid w:val="00B9678D"/>
    <w:rsid w:val="00B968C1"/>
    <w:rsid w:val="00B96935"/>
    <w:rsid w:val="00B96AC8"/>
    <w:rsid w:val="00B96AF1"/>
    <w:rsid w:val="00B97164"/>
    <w:rsid w:val="00B97712"/>
    <w:rsid w:val="00B97753"/>
    <w:rsid w:val="00B97BD4"/>
    <w:rsid w:val="00B97E54"/>
    <w:rsid w:val="00B97FB7"/>
    <w:rsid w:val="00BA057F"/>
    <w:rsid w:val="00BA0B52"/>
    <w:rsid w:val="00BA0CCE"/>
    <w:rsid w:val="00BA10EB"/>
    <w:rsid w:val="00BA1554"/>
    <w:rsid w:val="00BA16E0"/>
    <w:rsid w:val="00BA18AC"/>
    <w:rsid w:val="00BA1A2A"/>
    <w:rsid w:val="00BA1C2C"/>
    <w:rsid w:val="00BA25AD"/>
    <w:rsid w:val="00BA297B"/>
    <w:rsid w:val="00BA2C32"/>
    <w:rsid w:val="00BA2C42"/>
    <w:rsid w:val="00BA2FF0"/>
    <w:rsid w:val="00BA3189"/>
    <w:rsid w:val="00BA3196"/>
    <w:rsid w:val="00BA3A00"/>
    <w:rsid w:val="00BA42B8"/>
    <w:rsid w:val="00BA4B65"/>
    <w:rsid w:val="00BA4D1E"/>
    <w:rsid w:val="00BA4D8B"/>
    <w:rsid w:val="00BA50B6"/>
    <w:rsid w:val="00BA51B8"/>
    <w:rsid w:val="00BA52BF"/>
    <w:rsid w:val="00BA532C"/>
    <w:rsid w:val="00BA534B"/>
    <w:rsid w:val="00BA53B8"/>
    <w:rsid w:val="00BA5AC0"/>
    <w:rsid w:val="00BA5BA1"/>
    <w:rsid w:val="00BA5CCE"/>
    <w:rsid w:val="00BA5CED"/>
    <w:rsid w:val="00BA5D40"/>
    <w:rsid w:val="00BA6003"/>
    <w:rsid w:val="00BA66E8"/>
    <w:rsid w:val="00BA6A3B"/>
    <w:rsid w:val="00BA6B57"/>
    <w:rsid w:val="00BA718F"/>
    <w:rsid w:val="00BA743F"/>
    <w:rsid w:val="00BA74E8"/>
    <w:rsid w:val="00BA7AC1"/>
    <w:rsid w:val="00BA7FC8"/>
    <w:rsid w:val="00BB0269"/>
    <w:rsid w:val="00BB02DE"/>
    <w:rsid w:val="00BB0601"/>
    <w:rsid w:val="00BB067C"/>
    <w:rsid w:val="00BB0836"/>
    <w:rsid w:val="00BB0BE7"/>
    <w:rsid w:val="00BB0C18"/>
    <w:rsid w:val="00BB0EA7"/>
    <w:rsid w:val="00BB0F45"/>
    <w:rsid w:val="00BB13F5"/>
    <w:rsid w:val="00BB1715"/>
    <w:rsid w:val="00BB1994"/>
    <w:rsid w:val="00BB1DDD"/>
    <w:rsid w:val="00BB1E6D"/>
    <w:rsid w:val="00BB1FD7"/>
    <w:rsid w:val="00BB2055"/>
    <w:rsid w:val="00BB2286"/>
    <w:rsid w:val="00BB2952"/>
    <w:rsid w:val="00BB2ED8"/>
    <w:rsid w:val="00BB301D"/>
    <w:rsid w:val="00BB30E4"/>
    <w:rsid w:val="00BB37E0"/>
    <w:rsid w:val="00BB3B54"/>
    <w:rsid w:val="00BB3D7A"/>
    <w:rsid w:val="00BB3DDE"/>
    <w:rsid w:val="00BB3FD6"/>
    <w:rsid w:val="00BB4522"/>
    <w:rsid w:val="00BB4873"/>
    <w:rsid w:val="00BB4B36"/>
    <w:rsid w:val="00BB508D"/>
    <w:rsid w:val="00BB512A"/>
    <w:rsid w:val="00BB5942"/>
    <w:rsid w:val="00BB5C88"/>
    <w:rsid w:val="00BB659A"/>
    <w:rsid w:val="00BB6BBB"/>
    <w:rsid w:val="00BB6E82"/>
    <w:rsid w:val="00BB6F18"/>
    <w:rsid w:val="00BB7070"/>
    <w:rsid w:val="00BB72B2"/>
    <w:rsid w:val="00BB72DF"/>
    <w:rsid w:val="00BB733F"/>
    <w:rsid w:val="00BB735A"/>
    <w:rsid w:val="00BB7762"/>
    <w:rsid w:val="00BB7C04"/>
    <w:rsid w:val="00BB7D49"/>
    <w:rsid w:val="00BC0217"/>
    <w:rsid w:val="00BC03F8"/>
    <w:rsid w:val="00BC0478"/>
    <w:rsid w:val="00BC0A1E"/>
    <w:rsid w:val="00BC0A37"/>
    <w:rsid w:val="00BC0B8F"/>
    <w:rsid w:val="00BC0C63"/>
    <w:rsid w:val="00BC13AE"/>
    <w:rsid w:val="00BC1786"/>
    <w:rsid w:val="00BC1818"/>
    <w:rsid w:val="00BC1931"/>
    <w:rsid w:val="00BC1A3F"/>
    <w:rsid w:val="00BC1AA4"/>
    <w:rsid w:val="00BC1B06"/>
    <w:rsid w:val="00BC1D67"/>
    <w:rsid w:val="00BC1D8A"/>
    <w:rsid w:val="00BC266E"/>
    <w:rsid w:val="00BC2754"/>
    <w:rsid w:val="00BC2CA6"/>
    <w:rsid w:val="00BC2F0B"/>
    <w:rsid w:val="00BC35AF"/>
    <w:rsid w:val="00BC3A2F"/>
    <w:rsid w:val="00BC40B8"/>
    <w:rsid w:val="00BC4270"/>
    <w:rsid w:val="00BC4EE7"/>
    <w:rsid w:val="00BC5046"/>
    <w:rsid w:val="00BC576D"/>
    <w:rsid w:val="00BC5796"/>
    <w:rsid w:val="00BC57F9"/>
    <w:rsid w:val="00BC5FAB"/>
    <w:rsid w:val="00BC62B8"/>
    <w:rsid w:val="00BC67FB"/>
    <w:rsid w:val="00BC6CFD"/>
    <w:rsid w:val="00BC71D1"/>
    <w:rsid w:val="00BC7243"/>
    <w:rsid w:val="00BC7394"/>
    <w:rsid w:val="00BC73AE"/>
    <w:rsid w:val="00BC7532"/>
    <w:rsid w:val="00BC77E1"/>
    <w:rsid w:val="00BC7CDB"/>
    <w:rsid w:val="00BC7F4A"/>
    <w:rsid w:val="00BD0132"/>
    <w:rsid w:val="00BD0B35"/>
    <w:rsid w:val="00BD0D89"/>
    <w:rsid w:val="00BD0D8A"/>
    <w:rsid w:val="00BD11B2"/>
    <w:rsid w:val="00BD1460"/>
    <w:rsid w:val="00BD17D8"/>
    <w:rsid w:val="00BD194D"/>
    <w:rsid w:val="00BD1A45"/>
    <w:rsid w:val="00BD1B0C"/>
    <w:rsid w:val="00BD1BE3"/>
    <w:rsid w:val="00BD2170"/>
    <w:rsid w:val="00BD220B"/>
    <w:rsid w:val="00BD2253"/>
    <w:rsid w:val="00BD23D9"/>
    <w:rsid w:val="00BD24CB"/>
    <w:rsid w:val="00BD260E"/>
    <w:rsid w:val="00BD2E9F"/>
    <w:rsid w:val="00BD3081"/>
    <w:rsid w:val="00BD30CB"/>
    <w:rsid w:val="00BD3428"/>
    <w:rsid w:val="00BD3711"/>
    <w:rsid w:val="00BD3770"/>
    <w:rsid w:val="00BD3C7F"/>
    <w:rsid w:val="00BD3D0C"/>
    <w:rsid w:val="00BD4455"/>
    <w:rsid w:val="00BD4608"/>
    <w:rsid w:val="00BD470D"/>
    <w:rsid w:val="00BD4B14"/>
    <w:rsid w:val="00BD4DB1"/>
    <w:rsid w:val="00BD5177"/>
    <w:rsid w:val="00BD5252"/>
    <w:rsid w:val="00BD52E6"/>
    <w:rsid w:val="00BD603D"/>
    <w:rsid w:val="00BD604C"/>
    <w:rsid w:val="00BD628B"/>
    <w:rsid w:val="00BD628F"/>
    <w:rsid w:val="00BD65A9"/>
    <w:rsid w:val="00BD66A2"/>
    <w:rsid w:val="00BD67E5"/>
    <w:rsid w:val="00BD6CBF"/>
    <w:rsid w:val="00BD7123"/>
    <w:rsid w:val="00BD7578"/>
    <w:rsid w:val="00BD7659"/>
    <w:rsid w:val="00BD77CE"/>
    <w:rsid w:val="00BD7900"/>
    <w:rsid w:val="00BD7BE0"/>
    <w:rsid w:val="00BD7BF0"/>
    <w:rsid w:val="00BD7C0E"/>
    <w:rsid w:val="00BD7CE1"/>
    <w:rsid w:val="00BD7CF5"/>
    <w:rsid w:val="00BD7CFD"/>
    <w:rsid w:val="00BE0291"/>
    <w:rsid w:val="00BE0E27"/>
    <w:rsid w:val="00BE13C3"/>
    <w:rsid w:val="00BE14D7"/>
    <w:rsid w:val="00BE1524"/>
    <w:rsid w:val="00BE15EF"/>
    <w:rsid w:val="00BE2804"/>
    <w:rsid w:val="00BE2CEF"/>
    <w:rsid w:val="00BE333A"/>
    <w:rsid w:val="00BE3864"/>
    <w:rsid w:val="00BE38BD"/>
    <w:rsid w:val="00BE3C39"/>
    <w:rsid w:val="00BE3DC1"/>
    <w:rsid w:val="00BE45D1"/>
    <w:rsid w:val="00BE4727"/>
    <w:rsid w:val="00BE4729"/>
    <w:rsid w:val="00BE478F"/>
    <w:rsid w:val="00BE4814"/>
    <w:rsid w:val="00BE4817"/>
    <w:rsid w:val="00BE4979"/>
    <w:rsid w:val="00BE51A7"/>
    <w:rsid w:val="00BE52DC"/>
    <w:rsid w:val="00BE548B"/>
    <w:rsid w:val="00BE54CA"/>
    <w:rsid w:val="00BE561A"/>
    <w:rsid w:val="00BE5757"/>
    <w:rsid w:val="00BE5938"/>
    <w:rsid w:val="00BE5A78"/>
    <w:rsid w:val="00BE5C78"/>
    <w:rsid w:val="00BE5D4C"/>
    <w:rsid w:val="00BE5F91"/>
    <w:rsid w:val="00BE6124"/>
    <w:rsid w:val="00BE61B3"/>
    <w:rsid w:val="00BE66F0"/>
    <w:rsid w:val="00BE67EB"/>
    <w:rsid w:val="00BE68FA"/>
    <w:rsid w:val="00BE69F5"/>
    <w:rsid w:val="00BE6A90"/>
    <w:rsid w:val="00BE6BA3"/>
    <w:rsid w:val="00BE722B"/>
    <w:rsid w:val="00BE7B94"/>
    <w:rsid w:val="00BE7D63"/>
    <w:rsid w:val="00BE7F47"/>
    <w:rsid w:val="00BF011D"/>
    <w:rsid w:val="00BF0361"/>
    <w:rsid w:val="00BF0413"/>
    <w:rsid w:val="00BF0591"/>
    <w:rsid w:val="00BF0C86"/>
    <w:rsid w:val="00BF0CB7"/>
    <w:rsid w:val="00BF0D0A"/>
    <w:rsid w:val="00BF12B9"/>
    <w:rsid w:val="00BF15CC"/>
    <w:rsid w:val="00BF16CC"/>
    <w:rsid w:val="00BF16E5"/>
    <w:rsid w:val="00BF18DE"/>
    <w:rsid w:val="00BF1D87"/>
    <w:rsid w:val="00BF1ED8"/>
    <w:rsid w:val="00BF205A"/>
    <w:rsid w:val="00BF209F"/>
    <w:rsid w:val="00BF22C3"/>
    <w:rsid w:val="00BF2471"/>
    <w:rsid w:val="00BF2728"/>
    <w:rsid w:val="00BF272D"/>
    <w:rsid w:val="00BF281F"/>
    <w:rsid w:val="00BF294B"/>
    <w:rsid w:val="00BF298F"/>
    <w:rsid w:val="00BF2B41"/>
    <w:rsid w:val="00BF2D38"/>
    <w:rsid w:val="00BF2DF0"/>
    <w:rsid w:val="00BF3212"/>
    <w:rsid w:val="00BF339F"/>
    <w:rsid w:val="00BF37B7"/>
    <w:rsid w:val="00BF380C"/>
    <w:rsid w:val="00BF38B8"/>
    <w:rsid w:val="00BF3A90"/>
    <w:rsid w:val="00BF3ECA"/>
    <w:rsid w:val="00BF400D"/>
    <w:rsid w:val="00BF42CC"/>
    <w:rsid w:val="00BF4517"/>
    <w:rsid w:val="00BF47B6"/>
    <w:rsid w:val="00BF48AE"/>
    <w:rsid w:val="00BF4BDA"/>
    <w:rsid w:val="00BF4DB3"/>
    <w:rsid w:val="00BF51AB"/>
    <w:rsid w:val="00BF52AA"/>
    <w:rsid w:val="00BF535B"/>
    <w:rsid w:val="00BF53B1"/>
    <w:rsid w:val="00BF5797"/>
    <w:rsid w:val="00BF5964"/>
    <w:rsid w:val="00BF5F10"/>
    <w:rsid w:val="00BF611E"/>
    <w:rsid w:val="00BF613C"/>
    <w:rsid w:val="00BF653A"/>
    <w:rsid w:val="00BF6B7F"/>
    <w:rsid w:val="00BF70A6"/>
    <w:rsid w:val="00BF7218"/>
    <w:rsid w:val="00BF7B4F"/>
    <w:rsid w:val="00C00494"/>
    <w:rsid w:val="00C007E0"/>
    <w:rsid w:val="00C007F2"/>
    <w:rsid w:val="00C0089E"/>
    <w:rsid w:val="00C00DBF"/>
    <w:rsid w:val="00C01051"/>
    <w:rsid w:val="00C011B7"/>
    <w:rsid w:val="00C012A1"/>
    <w:rsid w:val="00C01588"/>
    <w:rsid w:val="00C016BC"/>
    <w:rsid w:val="00C01EC8"/>
    <w:rsid w:val="00C02174"/>
    <w:rsid w:val="00C0280D"/>
    <w:rsid w:val="00C0285D"/>
    <w:rsid w:val="00C029D5"/>
    <w:rsid w:val="00C02E0C"/>
    <w:rsid w:val="00C02EE2"/>
    <w:rsid w:val="00C031A3"/>
    <w:rsid w:val="00C03297"/>
    <w:rsid w:val="00C03742"/>
    <w:rsid w:val="00C03779"/>
    <w:rsid w:val="00C037A3"/>
    <w:rsid w:val="00C03ADF"/>
    <w:rsid w:val="00C03EAA"/>
    <w:rsid w:val="00C03F9F"/>
    <w:rsid w:val="00C04009"/>
    <w:rsid w:val="00C04089"/>
    <w:rsid w:val="00C040BA"/>
    <w:rsid w:val="00C042D8"/>
    <w:rsid w:val="00C0440E"/>
    <w:rsid w:val="00C04462"/>
    <w:rsid w:val="00C0484D"/>
    <w:rsid w:val="00C04886"/>
    <w:rsid w:val="00C049D9"/>
    <w:rsid w:val="00C04AE5"/>
    <w:rsid w:val="00C04B77"/>
    <w:rsid w:val="00C04E54"/>
    <w:rsid w:val="00C053BE"/>
    <w:rsid w:val="00C054F6"/>
    <w:rsid w:val="00C057E9"/>
    <w:rsid w:val="00C0588D"/>
    <w:rsid w:val="00C061FF"/>
    <w:rsid w:val="00C062B7"/>
    <w:rsid w:val="00C062CC"/>
    <w:rsid w:val="00C0632B"/>
    <w:rsid w:val="00C065B6"/>
    <w:rsid w:val="00C067B6"/>
    <w:rsid w:val="00C06B2C"/>
    <w:rsid w:val="00C0705D"/>
    <w:rsid w:val="00C0732D"/>
    <w:rsid w:val="00C07980"/>
    <w:rsid w:val="00C079C9"/>
    <w:rsid w:val="00C079F7"/>
    <w:rsid w:val="00C07A85"/>
    <w:rsid w:val="00C07B11"/>
    <w:rsid w:val="00C1019D"/>
    <w:rsid w:val="00C101F5"/>
    <w:rsid w:val="00C107DF"/>
    <w:rsid w:val="00C1084D"/>
    <w:rsid w:val="00C10DEF"/>
    <w:rsid w:val="00C117BE"/>
    <w:rsid w:val="00C126B6"/>
    <w:rsid w:val="00C129B6"/>
    <w:rsid w:val="00C12D81"/>
    <w:rsid w:val="00C12D84"/>
    <w:rsid w:val="00C12E00"/>
    <w:rsid w:val="00C12EAE"/>
    <w:rsid w:val="00C1301D"/>
    <w:rsid w:val="00C132ED"/>
    <w:rsid w:val="00C13486"/>
    <w:rsid w:val="00C13A38"/>
    <w:rsid w:val="00C13BBF"/>
    <w:rsid w:val="00C13BE5"/>
    <w:rsid w:val="00C13E24"/>
    <w:rsid w:val="00C142B6"/>
    <w:rsid w:val="00C14306"/>
    <w:rsid w:val="00C143AE"/>
    <w:rsid w:val="00C14CAB"/>
    <w:rsid w:val="00C14FB2"/>
    <w:rsid w:val="00C1563B"/>
    <w:rsid w:val="00C15AA3"/>
    <w:rsid w:val="00C15AF6"/>
    <w:rsid w:val="00C15B3E"/>
    <w:rsid w:val="00C15EB0"/>
    <w:rsid w:val="00C15F1D"/>
    <w:rsid w:val="00C15F38"/>
    <w:rsid w:val="00C160C3"/>
    <w:rsid w:val="00C16156"/>
    <w:rsid w:val="00C163A8"/>
    <w:rsid w:val="00C16720"/>
    <w:rsid w:val="00C16B50"/>
    <w:rsid w:val="00C16F95"/>
    <w:rsid w:val="00C172C3"/>
    <w:rsid w:val="00C17311"/>
    <w:rsid w:val="00C173BD"/>
    <w:rsid w:val="00C17596"/>
    <w:rsid w:val="00C17A7E"/>
    <w:rsid w:val="00C17F55"/>
    <w:rsid w:val="00C20045"/>
    <w:rsid w:val="00C204CF"/>
    <w:rsid w:val="00C206A9"/>
    <w:rsid w:val="00C20AC3"/>
    <w:rsid w:val="00C20B7F"/>
    <w:rsid w:val="00C20EE8"/>
    <w:rsid w:val="00C20F60"/>
    <w:rsid w:val="00C2105A"/>
    <w:rsid w:val="00C21185"/>
    <w:rsid w:val="00C21222"/>
    <w:rsid w:val="00C2131D"/>
    <w:rsid w:val="00C214D0"/>
    <w:rsid w:val="00C21817"/>
    <w:rsid w:val="00C21865"/>
    <w:rsid w:val="00C21A77"/>
    <w:rsid w:val="00C21C7C"/>
    <w:rsid w:val="00C22122"/>
    <w:rsid w:val="00C22130"/>
    <w:rsid w:val="00C22368"/>
    <w:rsid w:val="00C224EE"/>
    <w:rsid w:val="00C22D21"/>
    <w:rsid w:val="00C22E03"/>
    <w:rsid w:val="00C2328F"/>
    <w:rsid w:val="00C23734"/>
    <w:rsid w:val="00C23A7C"/>
    <w:rsid w:val="00C23E6E"/>
    <w:rsid w:val="00C244C9"/>
    <w:rsid w:val="00C244E0"/>
    <w:rsid w:val="00C24667"/>
    <w:rsid w:val="00C24BD9"/>
    <w:rsid w:val="00C24D1A"/>
    <w:rsid w:val="00C24DEA"/>
    <w:rsid w:val="00C252C7"/>
    <w:rsid w:val="00C25517"/>
    <w:rsid w:val="00C25701"/>
    <w:rsid w:val="00C259D5"/>
    <w:rsid w:val="00C259E6"/>
    <w:rsid w:val="00C25A23"/>
    <w:rsid w:val="00C25F4A"/>
    <w:rsid w:val="00C26102"/>
    <w:rsid w:val="00C26576"/>
    <w:rsid w:val="00C26A6E"/>
    <w:rsid w:val="00C26B93"/>
    <w:rsid w:val="00C26C61"/>
    <w:rsid w:val="00C27440"/>
    <w:rsid w:val="00C2744C"/>
    <w:rsid w:val="00C27766"/>
    <w:rsid w:val="00C27BC1"/>
    <w:rsid w:val="00C27D7B"/>
    <w:rsid w:val="00C27FDE"/>
    <w:rsid w:val="00C3004C"/>
    <w:rsid w:val="00C30246"/>
    <w:rsid w:val="00C30614"/>
    <w:rsid w:val="00C30734"/>
    <w:rsid w:val="00C30763"/>
    <w:rsid w:val="00C307FF"/>
    <w:rsid w:val="00C30846"/>
    <w:rsid w:val="00C30849"/>
    <w:rsid w:val="00C30ECA"/>
    <w:rsid w:val="00C31015"/>
    <w:rsid w:val="00C311D4"/>
    <w:rsid w:val="00C3126F"/>
    <w:rsid w:val="00C31409"/>
    <w:rsid w:val="00C31953"/>
    <w:rsid w:val="00C31B95"/>
    <w:rsid w:val="00C31C91"/>
    <w:rsid w:val="00C31CA2"/>
    <w:rsid w:val="00C31CE3"/>
    <w:rsid w:val="00C31DAF"/>
    <w:rsid w:val="00C321B3"/>
    <w:rsid w:val="00C3265A"/>
    <w:rsid w:val="00C329C7"/>
    <w:rsid w:val="00C32B16"/>
    <w:rsid w:val="00C32F10"/>
    <w:rsid w:val="00C3370B"/>
    <w:rsid w:val="00C3384E"/>
    <w:rsid w:val="00C339EC"/>
    <w:rsid w:val="00C344F0"/>
    <w:rsid w:val="00C34632"/>
    <w:rsid w:val="00C3466F"/>
    <w:rsid w:val="00C34798"/>
    <w:rsid w:val="00C34A5C"/>
    <w:rsid w:val="00C34B91"/>
    <w:rsid w:val="00C34E7E"/>
    <w:rsid w:val="00C3510F"/>
    <w:rsid w:val="00C3540B"/>
    <w:rsid w:val="00C354B2"/>
    <w:rsid w:val="00C35693"/>
    <w:rsid w:val="00C35964"/>
    <w:rsid w:val="00C35CFA"/>
    <w:rsid w:val="00C35E42"/>
    <w:rsid w:val="00C35E90"/>
    <w:rsid w:val="00C36175"/>
    <w:rsid w:val="00C36177"/>
    <w:rsid w:val="00C361C6"/>
    <w:rsid w:val="00C3625E"/>
    <w:rsid w:val="00C36547"/>
    <w:rsid w:val="00C366CB"/>
    <w:rsid w:val="00C367A9"/>
    <w:rsid w:val="00C36F22"/>
    <w:rsid w:val="00C37371"/>
    <w:rsid w:val="00C37412"/>
    <w:rsid w:val="00C379D3"/>
    <w:rsid w:val="00C37CA5"/>
    <w:rsid w:val="00C400A2"/>
    <w:rsid w:val="00C402EA"/>
    <w:rsid w:val="00C4040C"/>
    <w:rsid w:val="00C404B6"/>
    <w:rsid w:val="00C407B9"/>
    <w:rsid w:val="00C40D11"/>
    <w:rsid w:val="00C40F8E"/>
    <w:rsid w:val="00C41171"/>
    <w:rsid w:val="00C41310"/>
    <w:rsid w:val="00C415D1"/>
    <w:rsid w:val="00C4164B"/>
    <w:rsid w:val="00C417F7"/>
    <w:rsid w:val="00C421E8"/>
    <w:rsid w:val="00C4226D"/>
    <w:rsid w:val="00C4252E"/>
    <w:rsid w:val="00C4263D"/>
    <w:rsid w:val="00C42733"/>
    <w:rsid w:val="00C4292C"/>
    <w:rsid w:val="00C429E1"/>
    <w:rsid w:val="00C435AB"/>
    <w:rsid w:val="00C43658"/>
    <w:rsid w:val="00C43910"/>
    <w:rsid w:val="00C43A4D"/>
    <w:rsid w:val="00C43F11"/>
    <w:rsid w:val="00C43F50"/>
    <w:rsid w:val="00C44006"/>
    <w:rsid w:val="00C44135"/>
    <w:rsid w:val="00C44273"/>
    <w:rsid w:val="00C448F4"/>
    <w:rsid w:val="00C449AB"/>
    <w:rsid w:val="00C44B29"/>
    <w:rsid w:val="00C44B7B"/>
    <w:rsid w:val="00C45091"/>
    <w:rsid w:val="00C4590D"/>
    <w:rsid w:val="00C45A6A"/>
    <w:rsid w:val="00C45AE1"/>
    <w:rsid w:val="00C45C9F"/>
    <w:rsid w:val="00C45E8F"/>
    <w:rsid w:val="00C45F0C"/>
    <w:rsid w:val="00C45FA9"/>
    <w:rsid w:val="00C45FDC"/>
    <w:rsid w:val="00C465B0"/>
    <w:rsid w:val="00C46871"/>
    <w:rsid w:val="00C47139"/>
    <w:rsid w:val="00C47167"/>
    <w:rsid w:val="00C476B3"/>
    <w:rsid w:val="00C47C80"/>
    <w:rsid w:val="00C47C98"/>
    <w:rsid w:val="00C47F14"/>
    <w:rsid w:val="00C503C3"/>
    <w:rsid w:val="00C504A2"/>
    <w:rsid w:val="00C504A4"/>
    <w:rsid w:val="00C5057A"/>
    <w:rsid w:val="00C50815"/>
    <w:rsid w:val="00C511C8"/>
    <w:rsid w:val="00C51231"/>
    <w:rsid w:val="00C513E0"/>
    <w:rsid w:val="00C5157A"/>
    <w:rsid w:val="00C516CC"/>
    <w:rsid w:val="00C516E6"/>
    <w:rsid w:val="00C51852"/>
    <w:rsid w:val="00C51B6B"/>
    <w:rsid w:val="00C51EE3"/>
    <w:rsid w:val="00C52172"/>
    <w:rsid w:val="00C52346"/>
    <w:rsid w:val="00C52401"/>
    <w:rsid w:val="00C525A0"/>
    <w:rsid w:val="00C538D6"/>
    <w:rsid w:val="00C53A2C"/>
    <w:rsid w:val="00C53EDE"/>
    <w:rsid w:val="00C53FD6"/>
    <w:rsid w:val="00C542ED"/>
    <w:rsid w:val="00C54719"/>
    <w:rsid w:val="00C54BE6"/>
    <w:rsid w:val="00C54BEA"/>
    <w:rsid w:val="00C54C1F"/>
    <w:rsid w:val="00C54F47"/>
    <w:rsid w:val="00C550AE"/>
    <w:rsid w:val="00C552C3"/>
    <w:rsid w:val="00C5539C"/>
    <w:rsid w:val="00C555A3"/>
    <w:rsid w:val="00C559EF"/>
    <w:rsid w:val="00C56202"/>
    <w:rsid w:val="00C562A6"/>
    <w:rsid w:val="00C5633C"/>
    <w:rsid w:val="00C5684C"/>
    <w:rsid w:val="00C56A5C"/>
    <w:rsid w:val="00C56C8F"/>
    <w:rsid w:val="00C56CCB"/>
    <w:rsid w:val="00C56F4F"/>
    <w:rsid w:val="00C57889"/>
    <w:rsid w:val="00C57891"/>
    <w:rsid w:val="00C578DB"/>
    <w:rsid w:val="00C57903"/>
    <w:rsid w:val="00C579DB"/>
    <w:rsid w:val="00C579E0"/>
    <w:rsid w:val="00C57DED"/>
    <w:rsid w:val="00C6040E"/>
    <w:rsid w:val="00C6042F"/>
    <w:rsid w:val="00C60479"/>
    <w:rsid w:val="00C60520"/>
    <w:rsid w:val="00C60F72"/>
    <w:rsid w:val="00C61071"/>
    <w:rsid w:val="00C61901"/>
    <w:rsid w:val="00C619C4"/>
    <w:rsid w:val="00C61A4C"/>
    <w:rsid w:val="00C61D95"/>
    <w:rsid w:val="00C61EDE"/>
    <w:rsid w:val="00C6200C"/>
    <w:rsid w:val="00C62024"/>
    <w:rsid w:val="00C628CE"/>
    <w:rsid w:val="00C62A19"/>
    <w:rsid w:val="00C62BF3"/>
    <w:rsid w:val="00C631C0"/>
    <w:rsid w:val="00C631F8"/>
    <w:rsid w:val="00C633AA"/>
    <w:rsid w:val="00C633F2"/>
    <w:rsid w:val="00C6348C"/>
    <w:rsid w:val="00C634A1"/>
    <w:rsid w:val="00C638AE"/>
    <w:rsid w:val="00C63C2C"/>
    <w:rsid w:val="00C63DFC"/>
    <w:rsid w:val="00C63E19"/>
    <w:rsid w:val="00C64080"/>
    <w:rsid w:val="00C64101"/>
    <w:rsid w:val="00C642AA"/>
    <w:rsid w:val="00C64554"/>
    <w:rsid w:val="00C64689"/>
    <w:rsid w:val="00C646E5"/>
    <w:rsid w:val="00C64A58"/>
    <w:rsid w:val="00C64E91"/>
    <w:rsid w:val="00C65366"/>
    <w:rsid w:val="00C65457"/>
    <w:rsid w:val="00C656DF"/>
    <w:rsid w:val="00C658AB"/>
    <w:rsid w:val="00C658CB"/>
    <w:rsid w:val="00C660F4"/>
    <w:rsid w:val="00C6615E"/>
    <w:rsid w:val="00C663BF"/>
    <w:rsid w:val="00C6678F"/>
    <w:rsid w:val="00C66807"/>
    <w:rsid w:val="00C66893"/>
    <w:rsid w:val="00C66941"/>
    <w:rsid w:val="00C66C29"/>
    <w:rsid w:val="00C66CC6"/>
    <w:rsid w:val="00C66F89"/>
    <w:rsid w:val="00C67020"/>
    <w:rsid w:val="00C67493"/>
    <w:rsid w:val="00C67EFD"/>
    <w:rsid w:val="00C702F8"/>
    <w:rsid w:val="00C7087D"/>
    <w:rsid w:val="00C70AE9"/>
    <w:rsid w:val="00C70B67"/>
    <w:rsid w:val="00C710F9"/>
    <w:rsid w:val="00C71118"/>
    <w:rsid w:val="00C71131"/>
    <w:rsid w:val="00C714DF"/>
    <w:rsid w:val="00C71631"/>
    <w:rsid w:val="00C71906"/>
    <w:rsid w:val="00C71907"/>
    <w:rsid w:val="00C71ACC"/>
    <w:rsid w:val="00C7204A"/>
    <w:rsid w:val="00C7223D"/>
    <w:rsid w:val="00C724E8"/>
    <w:rsid w:val="00C727DD"/>
    <w:rsid w:val="00C72D24"/>
    <w:rsid w:val="00C7301F"/>
    <w:rsid w:val="00C7308F"/>
    <w:rsid w:val="00C73957"/>
    <w:rsid w:val="00C73C53"/>
    <w:rsid w:val="00C73C69"/>
    <w:rsid w:val="00C74233"/>
    <w:rsid w:val="00C74416"/>
    <w:rsid w:val="00C744ED"/>
    <w:rsid w:val="00C7522B"/>
    <w:rsid w:val="00C75487"/>
    <w:rsid w:val="00C7550E"/>
    <w:rsid w:val="00C7564B"/>
    <w:rsid w:val="00C75663"/>
    <w:rsid w:val="00C756BD"/>
    <w:rsid w:val="00C757EA"/>
    <w:rsid w:val="00C75861"/>
    <w:rsid w:val="00C75A33"/>
    <w:rsid w:val="00C75F42"/>
    <w:rsid w:val="00C75FC0"/>
    <w:rsid w:val="00C76184"/>
    <w:rsid w:val="00C762B1"/>
    <w:rsid w:val="00C7647C"/>
    <w:rsid w:val="00C765FC"/>
    <w:rsid w:val="00C76D3C"/>
    <w:rsid w:val="00C76F2E"/>
    <w:rsid w:val="00C770E3"/>
    <w:rsid w:val="00C77159"/>
    <w:rsid w:val="00C7727C"/>
    <w:rsid w:val="00C77CA7"/>
    <w:rsid w:val="00C77F58"/>
    <w:rsid w:val="00C80207"/>
    <w:rsid w:val="00C805D2"/>
    <w:rsid w:val="00C80946"/>
    <w:rsid w:val="00C80B87"/>
    <w:rsid w:val="00C80BF5"/>
    <w:rsid w:val="00C80C16"/>
    <w:rsid w:val="00C80EE4"/>
    <w:rsid w:val="00C811BC"/>
    <w:rsid w:val="00C81439"/>
    <w:rsid w:val="00C81685"/>
    <w:rsid w:val="00C816E3"/>
    <w:rsid w:val="00C819B6"/>
    <w:rsid w:val="00C81B12"/>
    <w:rsid w:val="00C81BEB"/>
    <w:rsid w:val="00C81D30"/>
    <w:rsid w:val="00C82264"/>
    <w:rsid w:val="00C82753"/>
    <w:rsid w:val="00C827CF"/>
    <w:rsid w:val="00C828C5"/>
    <w:rsid w:val="00C82EAA"/>
    <w:rsid w:val="00C82F71"/>
    <w:rsid w:val="00C8323A"/>
    <w:rsid w:val="00C83310"/>
    <w:rsid w:val="00C8357F"/>
    <w:rsid w:val="00C837BF"/>
    <w:rsid w:val="00C83865"/>
    <w:rsid w:val="00C83E5E"/>
    <w:rsid w:val="00C84191"/>
    <w:rsid w:val="00C84604"/>
    <w:rsid w:val="00C8552C"/>
    <w:rsid w:val="00C855E9"/>
    <w:rsid w:val="00C856C4"/>
    <w:rsid w:val="00C856DD"/>
    <w:rsid w:val="00C85A1F"/>
    <w:rsid w:val="00C85EC0"/>
    <w:rsid w:val="00C85EF1"/>
    <w:rsid w:val="00C8654C"/>
    <w:rsid w:val="00C867A6"/>
    <w:rsid w:val="00C86893"/>
    <w:rsid w:val="00C86E36"/>
    <w:rsid w:val="00C90955"/>
    <w:rsid w:val="00C909C9"/>
    <w:rsid w:val="00C90D27"/>
    <w:rsid w:val="00C91387"/>
    <w:rsid w:val="00C913AC"/>
    <w:rsid w:val="00C91A1D"/>
    <w:rsid w:val="00C91B6F"/>
    <w:rsid w:val="00C91C0C"/>
    <w:rsid w:val="00C91F34"/>
    <w:rsid w:val="00C91F4F"/>
    <w:rsid w:val="00C92255"/>
    <w:rsid w:val="00C92723"/>
    <w:rsid w:val="00C9289A"/>
    <w:rsid w:val="00C92DEF"/>
    <w:rsid w:val="00C934B4"/>
    <w:rsid w:val="00C93782"/>
    <w:rsid w:val="00C93A2E"/>
    <w:rsid w:val="00C93C91"/>
    <w:rsid w:val="00C93F66"/>
    <w:rsid w:val="00C9401C"/>
    <w:rsid w:val="00C94215"/>
    <w:rsid w:val="00C94694"/>
    <w:rsid w:val="00C94781"/>
    <w:rsid w:val="00C94AF8"/>
    <w:rsid w:val="00C94DB9"/>
    <w:rsid w:val="00C951A8"/>
    <w:rsid w:val="00C95747"/>
    <w:rsid w:val="00C957F7"/>
    <w:rsid w:val="00C95B27"/>
    <w:rsid w:val="00C96004"/>
    <w:rsid w:val="00C96176"/>
    <w:rsid w:val="00C96937"/>
    <w:rsid w:val="00C969B9"/>
    <w:rsid w:val="00C96EA6"/>
    <w:rsid w:val="00C9706B"/>
    <w:rsid w:val="00C97426"/>
    <w:rsid w:val="00C976BE"/>
    <w:rsid w:val="00C97B55"/>
    <w:rsid w:val="00C97C68"/>
    <w:rsid w:val="00C97C99"/>
    <w:rsid w:val="00CA0536"/>
    <w:rsid w:val="00CA0724"/>
    <w:rsid w:val="00CA0772"/>
    <w:rsid w:val="00CA0DD3"/>
    <w:rsid w:val="00CA0E71"/>
    <w:rsid w:val="00CA0F79"/>
    <w:rsid w:val="00CA0FD4"/>
    <w:rsid w:val="00CA141C"/>
    <w:rsid w:val="00CA1BE7"/>
    <w:rsid w:val="00CA1FE0"/>
    <w:rsid w:val="00CA21D4"/>
    <w:rsid w:val="00CA2256"/>
    <w:rsid w:val="00CA2430"/>
    <w:rsid w:val="00CA2541"/>
    <w:rsid w:val="00CA272C"/>
    <w:rsid w:val="00CA2EE2"/>
    <w:rsid w:val="00CA30BE"/>
    <w:rsid w:val="00CA38AB"/>
    <w:rsid w:val="00CA4380"/>
    <w:rsid w:val="00CA43C5"/>
    <w:rsid w:val="00CA43CA"/>
    <w:rsid w:val="00CA4488"/>
    <w:rsid w:val="00CA46D4"/>
    <w:rsid w:val="00CA47D9"/>
    <w:rsid w:val="00CA4883"/>
    <w:rsid w:val="00CA4C35"/>
    <w:rsid w:val="00CA4CA6"/>
    <w:rsid w:val="00CA4DB0"/>
    <w:rsid w:val="00CA4DC7"/>
    <w:rsid w:val="00CA4E1C"/>
    <w:rsid w:val="00CA4FC2"/>
    <w:rsid w:val="00CA531A"/>
    <w:rsid w:val="00CA54D4"/>
    <w:rsid w:val="00CA5558"/>
    <w:rsid w:val="00CA56B0"/>
    <w:rsid w:val="00CA6066"/>
    <w:rsid w:val="00CA6118"/>
    <w:rsid w:val="00CA624E"/>
    <w:rsid w:val="00CA634D"/>
    <w:rsid w:val="00CA63C1"/>
    <w:rsid w:val="00CA6424"/>
    <w:rsid w:val="00CA656B"/>
    <w:rsid w:val="00CA657A"/>
    <w:rsid w:val="00CA658E"/>
    <w:rsid w:val="00CA69D8"/>
    <w:rsid w:val="00CA6E2A"/>
    <w:rsid w:val="00CA707A"/>
    <w:rsid w:val="00CA7395"/>
    <w:rsid w:val="00CA7406"/>
    <w:rsid w:val="00CA7529"/>
    <w:rsid w:val="00CA752A"/>
    <w:rsid w:val="00CA7636"/>
    <w:rsid w:val="00CA782E"/>
    <w:rsid w:val="00CA7ADE"/>
    <w:rsid w:val="00CA7AEF"/>
    <w:rsid w:val="00CA7D04"/>
    <w:rsid w:val="00CA7E08"/>
    <w:rsid w:val="00CB001B"/>
    <w:rsid w:val="00CB019E"/>
    <w:rsid w:val="00CB0613"/>
    <w:rsid w:val="00CB064E"/>
    <w:rsid w:val="00CB071C"/>
    <w:rsid w:val="00CB0D34"/>
    <w:rsid w:val="00CB0E4E"/>
    <w:rsid w:val="00CB0F05"/>
    <w:rsid w:val="00CB0FD6"/>
    <w:rsid w:val="00CB10E3"/>
    <w:rsid w:val="00CB10EE"/>
    <w:rsid w:val="00CB1124"/>
    <w:rsid w:val="00CB16E3"/>
    <w:rsid w:val="00CB18E5"/>
    <w:rsid w:val="00CB1A3A"/>
    <w:rsid w:val="00CB1A3F"/>
    <w:rsid w:val="00CB1ADB"/>
    <w:rsid w:val="00CB1E2D"/>
    <w:rsid w:val="00CB2311"/>
    <w:rsid w:val="00CB2625"/>
    <w:rsid w:val="00CB2C37"/>
    <w:rsid w:val="00CB312B"/>
    <w:rsid w:val="00CB3A3F"/>
    <w:rsid w:val="00CB3B7B"/>
    <w:rsid w:val="00CB4068"/>
    <w:rsid w:val="00CB40DB"/>
    <w:rsid w:val="00CB41FF"/>
    <w:rsid w:val="00CB4275"/>
    <w:rsid w:val="00CB42C8"/>
    <w:rsid w:val="00CB42D0"/>
    <w:rsid w:val="00CB46A3"/>
    <w:rsid w:val="00CB4778"/>
    <w:rsid w:val="00CB5216"/>
    <w:rsid w:val="00CB53AC"/>
    <w:rsid w:val="00CB56AB"/>
    <w:rsid w:val="00CB57B1"/>
    <w:rsid w:val="00CB58F6"/>
    <w:rsid w:val="00CB5B7F"/>
    <w:rsid w:val="00CB5C4D"/>
    <w:rsid w:val="00CB5DF9"/>
    <w:rsid w:val="00CB5EE7"/>
    <w:rsid w:val="00CB66A6"/>
    <w:rsid w:val="00CB6B46"/>
    <w:rsid w:val="00CB7095"/>
    <w:rsid w:val="00CB7662"/>
    <w:rsid w:val="00CB795E"/>
    <w:rsid w:val="00CB7B6B"/>
    <w:rsid w:val="00CB7C99"/>
    <w:rsid w:val="00CB7F96"/>
    <w:rsid w:val="00CB7FBC"/>
    <w:rsid w:val="00CC0063"/>
    <w:rsid w:val="00CC00CF"/>
    <w:rsid w:val="00CC01DC"/>
    <w:rsid w:val="00CC0735"/>
    <w:rsid w:val="00CC0CC7"/>
    <w:rsid w:val="00CC1433"/>
    <w:rsid w:val="00CC1E9E"/>
    <w:rsid w:val="00CC212F"/>
    <w:rsid w:val="00CC248B"/>
    <w:rsid w:val="00CC25FF"/>
    <w:rsid w:val="00CC2827"/>
    <w:rsid w:val="00CC295D"/>
    <w:rsid w:val="00CC2CC2"/>
    <w:rsid w:val="00CC30E1"/>
    <w:rsid w:val="00CC310C"/>
    <w:rsid w:val="00CC34CB"/>
    <w:rsid w:val="00CC3B08"/>
    <w:rsid w:val="00CC3E48"/>
    <w:rsid w:val="00CC3F96"/>
    <w:rsid w:val="00CC3FB5"/>
    <w:rsid w:val="00CC3FE9"/>
    <w:rsid w:val="00CC411C"/>
    <w:rsid w:val="00CC445E"/>
    <w:rsid w:val="00CC4658"/>
    <w:rsid w:val="00CC4709"/>
    <w:rsid w:val="00CC48A9"/>
    <w:rsid w:val="00CC4A93"/>
    <w:rsid w:val="00CC4CEC"/>
    <w:rsid w:val="00CC4DAA"/>
    <w:rsid w:val="00CC53AE"/>
    <w:rsid w:val="00CC569B"/>
    <w:rsid w:val="00CC5904"/>
    <w:rsid w:val="00CC5A5C"/>
    <w:rsid w:val="00CC5DBB"/>
    <w:rsid w:val="00CC5F26"/>
    <w:rsid w:val="00CC601C"/>
    <w:rsid w:val="00CC616F"/>
    <w:rsid w:val="00CC61CB"/>
    <w:rsid w:val="00CC61E2"/>
    <w:rsid w:val="00CC6249"/>
    <w:rsid w:val="00CC633E"/>
    <w:rsid w:val="00CC650D"/>
    <w:rsid w:val="00CC6633"/>
    <w:rsid w:val="00CC6924"/>
    <w:rsid w:val="00CC6C2C"/>
    <w:rsid w:val="00CC6E68"/>
    <w:rsid w:val="00CC7342"/>
    <w:rsid w:val="00CC7822"/>
    <w:rsid w:val="00CC7BA6"/>
    <w:rsid w:val="00CC7FEA"/>
    <w:rsid w:val="00CD0445"/>
    <w:rsid w:val="00CD060E"/>
    <w:rsid w:val="00CD06AA"/>
    <w:rsid w:val="00CD0854"/>
    <w:rsid w:val="00CD0983"/>
    <w:rsid w:val="00CD0AA2"/>
    <w:rsid w:val="00CD1052"/>
    <w:rsid w:val="00CD107C"/>
    <w:rsid w:val="00CD10D5"/>
    <w:rsid w:val="00CD110D"/>
    <w:rsid w:val="00CD1684"/>
    <w:rsid w:val="00CD1A9B"/>
    <w:rsid w:val="00CD2188"/>
    <w:rsid w:val="00CD2384"/>
    <w:rsid w:val="00CD23E3"/>
    <w:rsid w:val="00CD269E"/>
    <w:rsid w:val="00CD2A89"/>
    <w:rsid w:val="00CD2B81"/>
    <w:rsid w:val="00CD31B4"/>
    <w:rsid w:val="00CD33A8"/>
    <w:rsid w:val="00CD3507"/>
    <w:rsid w:val="00CD3848"/>
    <w:rsid w:val="00CD38C9"/>
    <w:rsid w:val="00CD394F"/>
    <w:rsid w:val="00CD3A07"/>
    <w:rsid w:val="00CD3DC0"/>
    <w:rsid w:val="00CD3F6C"/>
    <w:rsid w:val="00CD441D"/>
    <w:rsid w:val="00CD4447"/>
    <w:rsid w:val="00CD4625"/>
    <w:rsid w:val="00CD4819"/>
    <w:rsid w:val="00CD4831"/>
    <w:rsid w:val="00CD4D49"/>
    <w:rsid w:val="00CD50A8"/>
    <w:rsid w:val="00CD5150"/>
    <w:rsid w:val="00CD52AA"/>
    <w:rsid w:val="00CD5BD6"/>
    <w:rsid w:val="00CD5C40"/>
    <w:rsid w:val="00CD5CF7"/>
    <w:rsid w:val="00CD5E0A"/>
    <w:rsid w:val="00CD5E55"/>
    <w:rsid w:val="00CD6185"/>
    <w:rsid w:val="00CD6189"/>
    <w:rsid w:val="00CD61FD"/>
    <w:rsid w:val="00CD6510"/>
    <w:rsid w:val="00CD65F8"/>
    <w:rsid w:val="00CD666A"/>
    <w:rsid w:val="00CD69AD"/>
    <w:rsid w:val="00CD6AF0"/>
    <w:rsid w:val="00CD6F7E"/>
    <w:rsid w:val="00CD6F9C"/>
    <w:rsid w:val="00CD71C9"/>
    <w:rsid w:val="00CD74D1"/>
    <w:rsid w:val="00CD7987"/>
    <w:rsid w:val="00CD7D2F"/>
    <w:rsid w:val="00CE021F"/>
    <w:rsid w:val="00CE0490"/>
    <w:rsid w:val="00CE0534"/>
    <w:rsid w:val="00CE05F2"/>
    <w:rsid w:val="00CE0AE4"/>
    <w:rsid w:val="00CE0D51"/>
    <w:rsid w:val="00CE0F85"/>
    <w:rsid w:val="00CE1018"/>
    <w:rsid w:val="00CE1705"/>
    <w:rsid w:val="00CE1748"/>
    <w:rsid w:val="00CE1B94"/>
    <w:rsid w:val="00CE1BA7"/>
    <w:rsid w:val="00CE21AB"/>
    <w:rsid w:val="00CE21FE"/>
    <w:rsid w:val="00CE229B"/>
    <w:rsid w:val="00CE2462"/>
    <w:rsid w:val="00CE24FA"/>
    <w:rsid w:val="00CE2539"/>
    <w:rsid w:val="00CE25F0"/>
    <w:rsid w:val="00CE279C"/>
    <w:rsid w:val="00CE289A"/>
    <w:rsid w:val="00CE2C97"/>
    <w:rsid w:val="00CE2E10"/>
    <w:rsid w:val="00CE2E71"/>
    <w:rsid w:val="00CE3199"/>
    <w:rsid w:val="00CE34DC"/>
    <w:rsid w:val="00CE3621"/>
    <w:rsid w:val="00CE41B1"/>
    <w:rsid w:val="00CE430A"/>
    <w:rsid w:val="00CE43F4"/>
    <w:rsid w:val="00CE4BC6"/>
    <w:rsid w:val="00CE4D0E"/>
    <w:rsid w:val="00CE4DCA"/>
    <w:rsid w:val="00CE5127"/>
    <w:rsid w:val="00CE56B0"/>
    <w:rsid w:val="00CE57AA"/>
    <w:rsid w:val="00CE5D29"/>
    <w:rsid w:val="00CE5EC5"/>
    <w:rsid w:val="00CE5F50"/>
    <w:rsid w:val="00CE5F66"/>
    <w:rsid w:val="00CE67C4"/>
    <w:rsid w:val="00CE6B19"/>
    <w:rsid w:val="00CE6CCD"/>
    <w:rsid w:val="00CE6F48"/>
    <w:rsid w:val="00CE7204"/>
    <w:rsid w:val="00CE7308"/>
    <w:rsid w:val="00CE737B"/>
    <w:rsid w:val="00CE7A51"/>
    <w:rsid w:val="00CE7C2E"/>
    <w:rsid w:val="00CE7EE5"/>
    <w:rsid w:val="00CF0124"/>
    <w:rsid w:val="00CF02C2"/>
    <w:rsid w:val="00CF0ED5"/>
    <w:rsid w:val="00CF15C3"/>
    <w:rsid w:val="00CF18C9"/>
    <w:rsid w:val="00CF1985"/>
    <w:rsid w:val="00CF1B22"/>
    <w:rsid w:val="00CF1C9C"/>
    <w:rsid w:val="00CF1F51"/>
    <w:rsid w:val="00CF2374"/>
    <w:rsid w:val="00CF2599"/>
    <w:rsid w:val="00CF2943"/>
    <w:rsid w:val="00CF29FC"/>
    <w:rsid w:val="00CF2A20"/>
    <w:rsid w:val="00CF2B78"/>
    <w:rsid w:val="00CF333D"/>
    <w:rsid w:val="00CF3ADF"/>
    <w:rsid w:val="00CF420D"/>
    <w:rsid w:val="00CF42ED"/>
    <w:rsid w:val="00CF45B4"/>
    <w:rsid w:val="00CF473B"/>
    <w:rsid w:val="00CF47E0"/>
    <w:rsid w:val="00CF4871"/>
    <w:rsid w:val="00CF4946"/>
    <w:rsid w:val="00CF4A73"/>
    <w:rsid w:val="00CF4AB5"/>
    <w:rsid w:val="00CF4CC3"/>
    <w:rsid w:val="00CF4EEB"/>
    <w:rsid w:val="00CF5316"/>
    <w:rsid w:val="00CF5371"/>
    <w:rsid w:val="00CF53B9"/>
    <w:rsid w:val="00CF5557"/>
    <w:rsid w:val="00CF583F"/>
    <w:rsid w:val="00CF5988"/>
    <w:rsid w:val="00CF5D61"/>
    <w:rsid w:val="00CF61A8"/>
    <w:rsid w:val="00CF64AF"/>
    <w:rsid w:val="00CF6596"/>
    <w:rsid w:val="00CF6782"/>
    <w:rsid w:val="00CF67BC"/>
    <w:rsid w:val="00CF6CCB"/>
    <w:rsid w:val="00CF6EC6"/>
    <w:rsid w:val="00CF6EEC"/>
    <w:rsid w:val="00CF70A9"/>
    <w:rsid w:val="00CF71EE"/>
    <w:rsid w:val="00CF7452"/>
    <w:rsid w:val="00CF758E"/>
    <w:rsid w:val="00CF763B"/>
    <w:rsid w:val="00CF7911"/>
    <w:rsid w:val="00CF7A65"/>
    <w:rsid w:val="00CF7D90"/>
    <w:rsid w:val="00CF7EBD"/>
    <w:rsid w:val="00D00A71"/>
    <w:rsid w:val="00D00CD6"/>
    <w:rsid w:val="00D0138A"/>
    <w:rsid w:val="00D01E99"/>
    <w:rsid w:val="00D02411"/>
    <w:rsid w:val="00D024FB"/>
    <w:rsid w:val="00D0276C"/>
    <w:rsid w:val="00D02A74"/>
    <w:rsid w:val="00D02BCE"/>
    <w:rsid w:val="00D02F36"/>
    <w:rsid w:val="00D02F73"/>
    <w:rsid w:val="00D0332B"/>
    <w:rsid w:val="00D034DA"/>
    <w:rsid w:val="00D03C49"/>
    <w:rsid w:val="00D03C5B"/>
    <w:rsid w:val="00D03DDA"/>
    <w:rsid w:val="00D040D8"/>
    <w:rsid w:val="00D0410E"/>
    <w:rsid w:val="00D0457E"/>
    <w:rsid w:val="00D04F2D"/>
    <w:rsid w:val="00D04FFF"/>
    <w:rsid w:val="00D0545F"/>
    <w:rsid w:val="00D05548"/>
    <w:rsid w:val="00D05717"/>
    <w:rsid w:val="00D0582D"/>
    <w:rsid w:val="00D058EB"/>
    <w:rsid w:val="00D05DFE"/>
    <w:rsid w:val="00D05DFF"/>
    <w:rsid w:val="00D05E82"/>
    <w:rsid w:val="00D060BB"/>
    <w:rsid w:val="00D06119"/>
    <w:rsid w:val="00D06478"/>
    <w:rsid w:val="00D06625"/>
    <w:rsid w:val="00D066AA"/>
    <w:rsid w:val="00D06797"/>
    <w:rsid w:val="00D068FE"/>
    <w:rsid w:val="00D06C35"/>
    <w:rsid w:val="00D06CC9"/>
    <w:rsid w:val="00D06F3F"/>
    <w:rsid w:val="00D0736C"/>
    <w:rsid w:val="00D0740D"/>
    <w:rsid w:val="00D074C7"/>
    <w:rsid w:val="00D07520"/>
    <w:rsid w:val="00D076AE"/>
    <w:rsid w:val="00D07A39"/>
    <w:rsid w:val="00D07B88"/>
    <w:rsid w:val="00D10147"/>
    <w:rsid w:val="00D10374"/>
    <w:rsid w:val="00D10473"/>
    <w:rsid w:val="00D1048F"/>
    <w:rsid w:val="00D10531"/>
    <w:rsid w:val="00D10631"/>
    <w:rsid w:val="00D107DE"/>
    <w:rsid w:val="00D10AA5"/>
    <w:rsid w:val="00D10D38"/>
    <w:rsid w:val="00D10FDE"/>
    <w:rsid w:val="00D1121E"/>
    <w:rsid w:val="00D114CB"/>
    <w:rsid w:val="00D11569"/>
    <w:rsid w:val="00D1173C"/>
    <w:rsid w:val="00D117C0"/>
    <w:rsid w:val="00D11A99"/>
    <w:rsid w:val="00D11D7E"/>
    <w:rsid w:val="00D11F4A"/>
    <w:rsid w:val="00D12392"/>
    <w:rsid w:val="00D126A4"/>
    <w:rsid w:val="00D128BB"/>
    <w:rsid w:val="00D1295E"/>
    <w:rsid w:val="00D12C38"/>
    <w:rsid w:val="00D12CA3"/>
    <w:rsid w:val="00D12F51"/>
    <w:rsid w:val="00D130A5"/>
    <w:rsid w:val="00D130BB"/>
    <w:rsid w:val="00D131E8"/>
    <w:rsid w:val="00D134CF"/>
    <w:rsid w:val="00D13766"/>
    <w:rsid w:val="00D13839"/>
    <w:rsid w:val="00D13858"/>
    <w:rsid w:val="00D13A73"/>
    <w:rsid w:val="00D13AAF"/>
    <w:rsid w:val="00D13AF7"/>
    <w:rsid w:val="00D13C4D"/>
    <w:rsid w:val="00D1456C"/>
    <w:rsid w:val="00D14735"/>
    <w:rsid w:val="00D147E7"/>
    <w:rsid w:val="00D1488B"/>
    <w:rsid w:val="00D14918"/>
    <w:rsid w:val="00D151F7"/>
    <w:rsid w:val="00D1530C"/>
    <w:rsid w:val="00D154C0"/>
    <w:rsid w:val="00D15549"/>
    <w:rsid w:val="00D155CF"/>
    <w:rsid w:val="00D16644"/>
    <w:rsid w:val="00D168DB"/>
    <w:rsid w:val="00D1696E"/>
    <w:rsid w:val="00D16A07"/>
    <w:rsid w:val="00D16BDC"/>
    <w:rsid w:val="00D17136"/>
    <w:rsid w:val="00D17175"/>
    <w:rsid w:val="00D17295"/>
    <w:rsid w:val="00D17ABE"/>
    <w:rsid w:val="00D20208"/>
    <w:rsid w:val="00D20230"/>
    <w:rsid w:val="00D20548"/>
    <w:rsid w:val="00D20552"/>
    <w:rsid w:val="00D20A2D"/>
    <w:rsid w:val="00D20E79"/>
    <w:rsid w:val="00D20E9D"/>
    <w:rsid w:val="00D2112A"/>
    <w:rsid w:val="00D216AD"/>
    <w:rsid w:val="00D21C1E"/>
    <w:rsid w:val="00D21FFB"/>
    <w:rsid w:val="00D220E2"/>
    <w:rsid w:val="00D2216F"/>
    <w:rsid w:val="00D222F9"/>
    <w:rsid w:val="00D226A0"/>
    <w:rsid w:val="00D226FE"/>
    <w:rsid w:val="00D2271A"/>
    <w:rsid w:val="00D22875"/>
    <w:rsid w:val="00D228CF"/>
    <w:rsid w:val="00D229DE"/>
    <w:rsid w:val="00D22A03"/>
    <w:rsid w:val="00D22B37"/>
    <w:rsid w:val="00D2360A"/>
    <w:rsid w:val="00D2441A"/>
    <w:rsid w:val="00D249D7"/>
    <w:rsid w:val="00D24E68"/>
    <w:rsid w:val="00D2507D"/>
    <w:rsid w:val="00D252FD"/>
    <w:rsid w:val="00D253D2"/>
    <w:rsid w:val="00D253FF"/>
    <w:rsid w:val="00D2540B"/>
    <w:rsid w:val="00D26050"/>
    <w:rsid w:val="00D2621F"/>
    <w:rsid w:val="00D263CB"/>
    <w:rsid w:val="00D26722"/>
    <w:rsid w:val="00D2674D"/>
    <w:rsid w:val="00D26B32"/>
    <w:rsid w:val="00D26D43"/>
    <w:rsid w:val="00D26F11"/>
    <w:rsid w:val="00D271E5"/>
    <w:rsid w:val="00D279FA"/>
    <w:rsid w:val="00D27D99"/>
    <w:rsid w:val="00D27EA4"/>
    <w:rsid w:val="00D30503"/>
    <w:rsid w:val="00D30777"/>
    <w:rsid w:val="00D30ADD"/>
    <w:rsid w:val="00D30B55"/>
    <w:rsid w:val="00D31118"/>
    <w:rsid w:val="00D311D1"/>
    <w:rsid w:val="00D313A0"/>
    <w:rsid w:val="00D315C1"/>
    <w:rsid w:val="00D319AA"/>
    <w:rsid w:val="00D319FC"/>
    <w:rsid w:val="00D31D0A"/>
    <w:rsid w:val="00D31FA1"/>
    <w:rsid w:val="00D3213E"/>
    <w:rsid w:val="00D3225C"/>
    <w:rsid w:val="00D32452"/>
    <w:rsid w:val="00D329F0"/>
    <w:rsid w:val="00D333C9"/>
    <w:rsid w:val="00D3344B"/>
    <w:rsid w:val="00D3367D"/>
    <w:rsid w:val="00D33963"/>
    <w:rsid w:val="00D33A0F"/>
    <w:rsid w:val="00D33ADF"/>
    <w:rsid w:val="00D33B69"/>
    <w:rsid w:val="00D33D46"/>
    <w:rsid w:val="00D33F8D"/>
    <w:rsid w:val="00D34047"/>
    <w:rsid w:val="00D345AA"/>
    <w:rsid w:val="00D34660"/>
    <w:rsid w:val="00D34D7E"/>
    <w:rsid w:val="00D34DD4"/>
    <w:rsid w:val="00D34F79"/>
    <w:rsid w:val="00D34FD4"/>
    <w:rsid w:val="00D350B4"/>
    <w:rsid w:val="00D3526F"/>
    <w:rsid w:val="00D3537C"/>
    <w:rsid w:val="00D35522"/>
    <w:rsid w:val="00D3558C"/>
    <w:rsid w:val="00D356C5"/>
    <w:rsid w:val="00D359DE"/>
    <w:rsid w:val="00D35ACA"/>
    <w:rsid w:val="00D360BA"/>
    <w:rsid w:val="00D36506"/>
    <w:rsid w:val="00D366DF"/>
    <w:rsid w:val="00D367C2"/>
    <w:rsid w:val="00D36805"/>
    <w:rsid w:val="00D36B88"/>
    <w:rsid w:val="00D3710B"/>
    <w:rsid w:val="00D37117"/>
    <w:rsid w:val="00D37120"/>
    <w:rsid w:val="00D3724F"/>
    <w:rsid w:val="00D37602"/>
    <w:rsid w:val="00D3762C"/>
    <w:rsid w:val="00D37967"/>
    <w:rsid w:val="00D37E73"/>
    <w:rsid w:val="00D40065"/>
    <w:rsid w:val="00D400E2"/>
    <w:rsid w:val="00D401A4"/>
    <w:rsid w:val="00D40201"/>
    <w:rsid w:val="00D40332"/>
    <w:rsid w:val="00D40488"/>
    <w:rsid w:val="00D40762"/>
    <w:rsid w:val="00D40819"/>
    <w:rsid w:val="00D40B1C"/>
    <w:rsid w:val="00D40E4B"/>
    <w:rsid w:val="00D41048"/>
    <w:rsid w:val="00D411FE"/>
    <w:rsid w:val="00D41430"/>
    <w:rsid w:val="00D415E0"/>
    <w:rsid w:val="00D41BEB"/>
    <w:rsid w:val="00D41C3A"/>
    <w:rsid w:val="00D4200A"/>
    <w:rsid w:val="00D42011"/>
    <w:rsid w:val="00D4209A"/>
    <w:rsid w:val="00D422AD"/>
    <w:rsid w:val="00D422FF"/>
    <w:rsid w:val="00D42615"/>
    <w:rsid w:val="00D42D6A"/>
    <w:rsid w:val="00D430CE"/>
    <w:rsid w:val="00D431E1"/>
    <w:rsid w:val="00D43217"/>
    <w:rsid w:val="00D436D3"/>
    <w:rsid w:val="00D438E1"/>
    <w:rsid w:val="00D439E1"/>
    <w:rsid w:val="00D43C2E"/>
    <w:rsid w:val="00D4423E"/>
    <w:rsid w:val="00D446BF"/>
    <w:rsid w:val="00D447E3"/>
    <w:rsid w:val="00D448E6"/>
    <w:rsid w:val="00D44AD4"/>
    <w:rsid w:val="00D45108"/>
    <w:rsid w:val="00D4515C"/>
    <w:rsid w:val="00D45285"/>
    <w:rsid w:val="00D454E5"/>
    <w:rsid w:val="00D45547"/>
    <w:rsid w:val="00D4576D"/>
    <w:rsid w:val="00D4583B"/>
    <w:rsid w:val="00D45953"/>
    <w:rsid w:val="00D45D0D"/>
    <w:rsid w:val="00D45EC5"/>
    <w:rsid w:val="00D45F6D"/>
    <w:rsid w:val="00D460A8"/>
    <w:rsid w:val="00D463FC"/>
    <w:rsid w:val="00D46412"/>
    <w:rsid w:val="00D4655C"/>
    <w:rsid w:val="00D46BE2"/>
    <w:rsid w:val="00D47131"/>
    <w:rsid w:val="00D47215"/>
    <w:rsid w:val="00D47227"/>
    <w:rsid w:val="00D472EB"/>
    <w:rsid w:val="00D47651"/>
    <w:rsid w:val="00D47680"/>
    <w:rsid w:val="00D47689"/>
    <w:rsid w:val="00D476C2"/>
    <w:rsid w:val="00D47D7E"/>
    <w:rsid w:val="00D50051"/>
    <w:rsid w:val="00D5009D"/>
    <w:rsid w:val="00D5012A"/>
    <w:rsid w:val="00D50276"/>
    <w:rsid w:val="00D50471"/>
    <w:rsid w:val="00D504C2"/>
    <w:rsid w:val="00D5057A"/>
    <w:rsid w:val="00D50AB5"/>
    <w:rsid w:val="00D50B1F"/>
    <w:rsid w:val="00D50DAB"/>
    <w:rsid w:val="00D51000"/>
    <w:rsid w:val="00D5107D"/>
    <w:rsid w:val="00D51DBE"/>
    <w:rsid w:val="00D51E6F"/>
    <w:rsid w:val="00D524FA"/>
    <w:rsid w:val="00D5264B"/>
    <w:rsid w:val="00D52B7C"/>
    <w:rsid w:val="00D52E28"/>
    <w:rsid w:val="00D53348"/>
    <w:rsid w:val="00D5344C"/>
    <w:rsid w:val="00D534D3"/>
    <w:rsid w:val="00D5359A"/>
    <w:rsid w:val="00D53918"/>
    <w:rsid w:val="00D53A22"/>
    <w:rsid w:val="00D53EE9"/>
    <w:rsid w:val="00D53F07"/>
    <w:rsid w:val="00D540B1"/>
    <w:rsid w:val="00D541BE"/>
    <w:rsid w:val="00D542FD"/>
    <w:rsid w:val="00D54502"/>
    <w:rsid w:val="00D545B5"/>
    <w:rsid w:val="00D54737"/>
    <w:rsid w:val="00D547A3"/>
    <w:rsid w:val="00D54B93"/>
    <w:rsid w:val="00D54CC6"/>
    <w:rsid w:val="00D54DE6"/>
    <w:rsid w:val="00D55058"/>
    <w:rsid w:val="00D5506B"/>
    <w:rsid w:val="00D552C2"/>
    <w:rsid w:val="00D559CC"/>
    <w:rsid w:val="00D55AD1"/>
    <w:rsid w:val="00D55B30"/>
    <w:rsid w:val="00D55B9B"/>
    <w:rsid w:val="00D55BDD"/>
    <w:rsid w:val="00D55FBF"/>
    <w:rsid w:val="00D560FB"/>
    <w:rsid w:val="00D56110"/>
    <w:rsid w:val="00D56468"/>
    <w:rsid w:val="00D5654C"/>
    <w:rsid w:val="00D565C0"/>
    <w:rsid w:val="00D56662"/>
    <w:rsid w:val="00D566EA"/>
    <w:rsid w:val="00D56A2C"/>
    <w:rsid w:val="00D570A4"/>
    <w:rsid w:val="00D5712B"/>
    <w:rsid w:val="00D572B9"/>
    <w:rsid w:val="00D577DD"/>
    <w:rsid w:val="00D57958"/>
    <w:rsid w:val="00D5798A"/>
    <w:rsid w:val="00D579DF"/>
    <w:rsid w:val="00D57B45"/>
    <w:rsid w:val="00D57FEE"/>
    <w:rsid w:val="00D600C2"/>
    <w:rsid w:val="00D600CC"/>
    <w:rsid w:val="00D60239"/>
    <w:rsid w:val="00D602D5"/>
    <w:rsid w:val="00D603FF"/>
    <w:rsid w:val="00D60866"/>
    <w:rsid w:val="00D609FD"/>
    <w:rsid w:val="00D60A1D"/>
    <w:rsid w:val="00D60A6D"/>
    <w:rsid w:val="00D6127E"/>
    <w:rsid w:val="00D6129C"/>
    <w:rsid w:val="00D61856"/>
    <w:rsid w:val="00D61E0A"/>
    <w:rsid w:val="00D62356"/>
    <w:rsid w:val="00D6261C"/>
    <w:rsid w:val="00D6264F"/>
    <w:rsid w:val="00D626E1"/>
    <w:rsid w:val="00D627C7"/>
    <w:rsid w:val="00D62ADA"/>
    <w:rsid w:val="00D62C95"/>
    <w:rsid w:val="00D62D92"/>
    <w:rsid w:val="00D62DBB"/>
    <w:rsid w:val="00D630C3"/>
    <w:rsid w:val="00D63383"/>
    <w:rsid w:val="00D63414"/>
    <w:rsid w:val="00D634F1"/>
    <w:rsid w:val="00D6366F"/>
    <w:rsid w:val="00D6394E"/>
    <w:rsid w:val="00D6396E"/>
    <w:rsid w:val="00D63A4E"/>
    <w:rsid w:val="00D63B59"/>
    <w:rsid w:val="00D63C28"/>
    <w:rsid w:val="00D63C3F"/>
    <w:rsid w:val="00D63DCF"/>
    <w:rsid w:val="00D63F88"/>
    <w:rsid w:val="00D63FF3"/>
    <w:rsid w:val="00D6424E"/>
    <w:rsid w:val="00D643D9"/>
    <w:rsid w:val="00D644DD"/>
    <w:rsid w:val="00D644F4"/>
    <w:rsid w:val="00D64544"/>
    <w:rsid w:val="00D64853"/>
    <w:rsid w:val="00D64912"/>
    <w:rsid w:val="00D64EE0"/>
    <w:rsid w:val="00D650BC"/>
    <w:rsid w:val="00D655B1"/>
    <w:rsid w:val="00D656DE"/>
    <w:rsid w:val="00D65B91"/>
    <w:rsid w:val="00D662CE"/>
    <w:rsid w:val="00D665DD"/>
    <w:rsid w:val="00D66633"/>
    <w:rsid w:val="00D66733"/>
    <w:rsid w:val="00D667AC"/>
    <w:rsid w:val="00D667CC"/>
    <w:rsid w:val="00D66E01"/>
    <w:rsid w:val="00D67078"/>
    <w:rsid w:val="00D67273"/>
    <w:rsid w:val="00D672DD"/>
    <w:rsid w:val="00D672E7"/>
    <w:rsid w:val="00D674AE"/>
    <w:rsid w:val="00D67DB1"/>
    <w:rsid w:val="00D70058"/>
    <w:rsid w:val="00D700AA"/>
    <w:rsid w:val="00D703FE"/>
    <w:rsid w:val="00D705A6"/>
    <w:rsid w:val="00D705BD"/>
    <w:rsid w:val="00D70703"/>
    <w:rsid w:val="00D707DD"/>
    <w:rsid w:val="00D70B05"/>
    <w:rsid w:val="00D70B5B"/>
    <w:rsid w:val="00D7210D"/>
    <w:rsid w:val="00D726EE"/>
    <w:rsid w:val="00D72704"/>
    <w:rsid w:val="00D72B26"/>
    <w:rsid w:val="00D72E9F"/>
    <w:rsid w:val="00D72F6D"/>
    <w:rsid w:val="00D7310C"/>
    <w:rsid w:val="00D731B2"/>
    <w:rsid w:val="00D73592"/>
    <w:rsid w:val="00D73606"/>
    <w:rsid w:val="00D73677"/>
    <w:rsid w:val="00D736DA"/>
    <w:rsid w:val="00D739E9"/>
    <w:rsid w:val="00D73CFA"/>
    <w:rsid w:val="00D73F92"/>
    <w:rsid w:val="00D74062"/>
    <w:rsid w:val="00D740EA"/>
    <w:rsid w:val="00D74259"/>
    <w:rsid w:val="00D7430D"/>
    <w:rsid w:val="00D746C2"/>
    <w:rsid w:val="00D74B7C"/>
    <w:rsid w:val="00D74BED"/>
    <w:rsid w:val="00D74F41"/>
    <w:rsid w:val="00D75890"/>
    <w:rsid w:val="00D75A38"/>
    <w:rsid w:val="00D75C1F"/>
    <w:rsid w:val="00D75E03"/>
    <w:rsid w:val="00D75E09"/>
    <w:rsid w:val="00D75E85"/>
    <w:rsid w:val="00D75E8E"/>
    <w:rsid w:val="00D75F1F"/>
    <w:rsid w:val="00D7606B"/>
    <w:rsid w:val="00D76313"/>
    <w:rsid w:val="00D76624"/>
    <w:rsid w:val="00D76AC9"/>
    <w:rsid w:val="00D76C14"/>
    <w:rsid w:val="00D76CE8"/>
    <w:rsid w:val="00D76D26"/>
    <w:rsid w:val="00D76D3F"/>
    <w:rsid w:val="00D7738B"/>
    <w:rsid w:val="00D77521"/>
    <w:rsid w:val="00D778D8"/>
    <w:rsid w:val="00D77A60"/>
    <w:rsid w:val="00D77AA5"/>
    <w:rsid w:val="00D77C05"/>
    <w:rsid w:val="00D77CC3"/>
    <w:rsid w:val="00D80055"/>
    <w:rsid w:val="00D805FD"/>
    <w:rsid w:val="00D80837"/>
    <w:rsid w:val="00D8092E"/>
    <w:rsid w:val="00D80980"/>
    <w:rsid w:val="00D80F64"/>
    <w:rsid w:val="00D810EF"/>
    <w:rsid w:val="00D81221"/>
    <w:rsid w:val="00D81519"/>
    <w:rsid w:val="00D816A4"/>
    <w:rsid w:val="00D819AF"/>
    <w:rsid w:val="00D81C02"/>
    <w:rsid w:val="00D81C76"/>
    <w:rsid w:val="00D81FEB"/>
    <w:rsid w:val="00D82BC7"/>
    <w:rsid w:val="00D82C02"/>
    <w:rsid w:val="00D82D71"/>
    <w:rsid w:val="00D82DDD"/>
    <w:rsid w:val="00D82EA2"/>
    <w:rsid w:val="00D82F44"/>
    <w:rsid w:val="00D831D1"/>
    <w:rsid w:val="00D839E6"/>
    <w:rsid w:val="00D83B8E"/>
    <w:rsid w:val="00D83FD7"/>
    <w:rsid w:val="00D84139"/>
    <w:rsid w:val="00D84307"/>
    <w:rsid w:val="00D84346"/>
    <w:rsid w:val="00D8434E"/>
    <w:rsid w:val="00D84543"/>
    <w:rsid w:val="00D84867"/>
    <w:rsid w:val="00D848FD"/>
    <w:rsid w:val="00D84C0E"/>
    <w:rsid w:val="00D84E4A"/>
    <w:rsid w:val="00D84F8D"/>
    <w:rsid w:val="00D8507C"/>
    <w:rsid w:val="00D850AC"/>
    <w:rsid w:val="00D85314"/>
    <w:rsid w:val="00D8540D"/>
    <w:rsid w:val="00D855A9"/>
    <w:rsid w:val="00D85630"/>
    <w:rsid w:val="00D85A88"/>
    <w:rsid w:val="00D85D7C"/>
    <w:rsid w:val="00D85E87"/>
    <w:rsid w:val="00D863AE"/>
    <w:rsid w:val="00D86A1A"/>
    <w:rsid w:val="00D86C2A"/>
    <w:rsid w:val="00D86FA9"/>
    <w:rsid w:val="00D87215"/>
    <w:rsid w:val="00D87782"/>
    <w:rsid w:val="00D87849"/>
    <w:rsid w:val="00D8785C"/>
    <w:rsid w:val="00D87A88"/>
    <w:rsid w:val="00D87AA2"/>
    <w:rsid w:val="00D87B62"/>
    <w:rsid w:val="00D87EC7"/>
    <w:rsid w:val="00D90007"/>
    <w:rsid w:val="00D90425"/>
    <w:rsid w:val="00D9044D"/>
    <w:rsid w:val="00D90512"/>
    <w:rsid w:val="00D90E28"/>
    <w:rsid w:val="00D9103F"/>
    <w:rsid w:val="00D91057"/>
    <w:rsid w:val="00D91129"/>
    <w:rsid w:val="00D9222B"/>
    <w:rsid w:val="00D92289"/>
    <w:rsid w:val="00D924BB"/>
    <w:rsid w:val="00D9266C"/>
    <w:rsid w:val="00D927FE"/>
    <w:rsid w:val="00D92917"/>
    <w:rsid w:val="00D92CAF"/>
    <w:rsid w:val="00D92F46"/>
    <w:rsid w:val="00D936AE"/>
    <w:rsid w:val="00D9380C"/>
    <w:rsid w:val="00D93BBF"/>
    <w:rsid w:val="00D93BFF"/>
    <w:rsid w:val="00D93E55"/>
    <w:rsid w:val="00D9401C"/>
    <w:rsid w:val="00D9444A"/>
    <w:rsid w:val="00D948BC"/>
    <w:rsid w:val="00D94CF3"/>
    <w:rsid w:val="00D95259"/>
    <w:rsid w:val="00D95982"/>
    <w:rsid w:val="00D95BA3"/>
    <w:rsid w:val="00D95D7E"/>
    <w:rsid w:val="00D95F55"/>
    <w:rsid w:val="00D96222"/>
    <w:rsid w:val="00D9632D"/>
    <w:rsid w:val="00D96525"/>
    <w:rsid w:val="00D96D63"/>
    <w:rsid w:val="00D96EBC"/>
    <w:rsid w:val="00D97032"/>
    <w:rsid w:val="00D97204"/>
    <w:rsid w:val="00D97580"/>
    <w:rsid w:val="00D9763D"/>
    <w:rsid w:val="00D977EB"/>
    <w:rsid w:val="00D978F6"/>
    <w:rsid w:val="00D97A3F"/>
    <w:rsid w:val="00D97A92"/>
    <w:rsid w:val="00D97ADD"/>
    <w:rsid w:val="00D97AE1"/>
    <w:rsid w:val="00D97BCA"/>
    <w:rsid w:val="00D97EAB"/>
    <w:rsid w:val="00D97F40"/>
    <w:rsid w:val="00DA009B"/>
    <w:rsid w:val="00DA03F1"/>
    <w:rsid w:val="00DA03FD"/>
    <w:rsid w:val="00DA05A6"/>
    <w:rsid w:val="00DA0AC2"/>
    <w:rsid w:val="00DA0AEC"/>
    <w:rsid w:val="00DA0C32"/>
    <w:rsid w:val="00DA0E66"/>
    <w:rsid w:val="00DA0F41"/>
    <w:rsid w:val="00DA0FA2"/>
    <w:rsid w:val="00DA1004"/>
    <w:rsid w:val="00DA1191"/>
    <w:rsid w:val="00DA14FA"/>
    <w:rsid w:val="00DA167B"/>
    <w:rsid w:val="00DA234B"/>
    <w:rsid w:val="00DA2399"/>
    <w:rsid w:val="00DA26FA"/>
    <w:rsid w:val="00DA2725"/>
    <w:rsid w:val="00DA2AD4"/>
    <w:rsid w:val="00DA2D99"/>
    <w:rsid w:val="00DA2E24"/>
    <w:rsid w:val="00DA300F"/>
    <w:rsid w:val="00DA32D2"/>
    <w:rsid w:val="00DA338B"/>
    <w:rsid w:val="00DA3C45"/>
    <w:rsid w:val="00DA3C74"/>
    <w:rsid w:val="00DA4A55"/>
    <w:rsid w:val="00DA4E64"/>
    <w:rsid w:val="00DA5144"/>
    <w:rsid w:val="00DA5168"/>
    <w:rsid w:val="00DA53AC"/>
    <w:rsid w:val="00DA57A2"/>
    <w:rsid w:val="00DA5911"/>
    <w:rsid w:val="00DA5943"/>
    <w:rsid w:val="00DA5CA7"/>
    <w:rsid w:val="00DA5EB7"/>
    <w:rsid w:val="00DA69D2"/>
    <w:rsid w:val="00DA6D34"/>
    <w:rsid w:val="00DA70D0"/>
    <w:rsid w:val="00DA70E7"/>
    <w:rsid w:val="00DA722E"/>
    <w:rsid w:val="00DA73C4"/>
    <w:rsid w:val="00DA771F"/>
    <w:rsid w:val="00DA7733"/>
    <w:rsid w:val="00DA7890"/>
    <w:rsid w:val="00DA7A51"/>
    <w:rsid w:val="00DA7B4B"/>
    <w:rsid w:val="00DA7C22"/>
    <w:rsid w:val="00DA7DD9"/>
    <w:rsid w:val="00DA7E6F"/>
    <w:rsid w:val="00DAE4C9"/>
    <w:rsid w:val="00DB0003"/>
    <w:rsid w:val="00DB01D6"/>
    <w:rsid w:val="00DB0276"/>
    <w:rsid w:val="00DB0389"/>
    <w:rsid w:val="00DB07CB"/>
    <w:rsid w:val="00DB085C"/>
    <w:rsid w:val="00DB0EAD"/>
    <w:rsid w:val="00DB0FCF"/>
    <w:rsid w:val="00DB127E"/>
    <w:rsid w:val="00DB12EB"/>
    <w:rsid w:val="00DB135B"/>
    <w:rsid w:val="00DB17C0"/>
    <w:rsid w:val="00DB198D"/>
    <w:rsid w:val="00DB1B63"/>
    <w:rsid w:val="00DB1C2C"/>
    <w:rsid w:val="00DB1E02"/>
    <w:rsid w:val="00DB22BD"/>
    <w:rsid w:val="00DB230F"/>
    <w:rsid w:val="00DB23BC"/>
    <w:rsid w:val="00DB252E"/>
    <w:rsid w:val="00DB2647"/>
    <w:rsid w:val="00DB2760"/>
    <w:rsid w:val="00DB2C52"/>
    <w:rsid w:val="00DB2F85"/>
    <w:rsid w:val="00DB33A5"/>
    <w:rsid w:val="00DB398E"/>
    <w:rsid w:val="00DB3A61"/>
    <w:rsid w:val="00DB3A8C"/>
    <w:rsid w:val="00DB3BEF"/>
    <w:rsid w:val="00DB3C8A"/>
    <w:rsid w:val="00DB3D65"/>
    <w:rsid w:val="00DB3F10"/>
    <w:rsid w:val="00DB4127"/>
    <w:rsid w:val="00DB42A1"/>
    <w:rsid w:val="00DB43B2"/>
    <w:rsid w:val="00DB4544"/>
    <w:rsid w:val="00DB461E"/>
    <w:rsid w:val="00DB4A23"/>
    <w:rsid w:val="00DB5EFC"/>
    <w:rsid w:val="00DB6036"/>
    <w:rsid w:val="00DB635B"/>
    <w:rsid w:val="00DB653A"/>
    <w:rsid w:val="00DB66B2"/>
    <w:rsid w:val="00DB6973"/>
    <w:rsid w:val="00DB69CC"/>
    <w:rsid w:val="00DB6D6A"/>
    <w:rsid w:val="00DB6DFD"/>
    <w:rsid w:val="00DB718C"/>
    <w:rsid w:val="00DB75AC"/>
    <w:rsid w:val="00DB7960"/>
    <w:rsid w:val="00DB7A5C"/>
    <w:rsid w:val="00DB7E72"/>
    <w:rsid w:val="00DB7EA0"/>
    <w:rsid w:val="00DC006A"/>
    <w:rsid w:val="00DC02A3"/>
    <w:rsid w:val="00DC0585"/>
    <w:rsid w:val="00DC0629"/>
    <w:rsid w:val="00DC067C"/>
    <w:rsid w:val="00DC097A"/>
    <w:rsid w:val="00DC0A19"/>
    <w:rsid w:val="00DC0E80"/>
    <w:rsid w:val="00DC0ED8"/>
    <w:rsid w:val="00DC1081"/>
    <w:rsid w:val="00DC1A47"/>
    <w:rsid w:val="00DC1F36"/>
    <w:rsid w:val="00DC229B"/>
    <w:rsid w:val="00DC25D2"/>
    <w:rsid w:val="00DC272A"/>
    <w:rsid w:val="00DC2A77"/>
    <w:rsid w:val="00DC2AAB"/>
    <w:rsid w:val="00DC2F23"/>
    <w:rsid w:val="00DC2F81"/>
    <w:rsid w:val="00DC3090"/>
    <w:rsid w:val="00DC30A1"/>
    <w:rsid w:val="00DC37CD"/>
    <w:rsid w:val="00DC3B8A"/>
    <w:rsid w:val="00DC3F88"/>
    <w:rsid w:val="00DC41FC"/>
    <w:rsid w:val="00DC4229"/>
    <w:rsid w:val="00DC4C8A"/>
    <w:rsid w:val="00DC4CB9"/>
    <w:rsid w:val="00DC4D00"/>
    <w:rsid w:val="00DC4E85"/>
    <w:rsid w:val="00DC4F67"/>
    <w:rsid w:val="00DC5363"/>
    <w:rsid w:val="00DC5794"/>
    <w:rsid w:val="00DC5814"/>
    <w:rsid w:val="00DC5919"/>
    <w:rsid w:val="00DC5981"/>
    <w:rsid w:val="00DC5A4B"/>
    <w:rsid w:val="00DC5BE4"/>
    <w:rsid w:val="00DC5DD3"/>
    <w:rsid w:val="00DC6204"/>
    <w:rsid w:val="00DC627F"/>
    <w:rsid w:val="00DC62FE"/>
    <w:rsid w:val="00DC6626"/>
    <w:rsid w:val="00DC68B6"/>
    <w:rsid w:val="00DC690A"/>
    <w:rsid w:val="00DC69CB"/>
    <w:rsid w:val="00DC6A85"/>
    <w:rsid w:val="00DC6AB5"/>
    <w:rsid w:val="00DC6E08"/>
    <w:rsid w:val="00DC6F12"/>
    <w:rsid w:val="00DC7280"/>
    <w:rsid w:val="00DC72A2"/>
    <w:rsid w:val="00DC735C"/>
    <w:rsid w:val="00DC7416"/>
    <w:rsid w:val="00DC78E1"/>
    <w:rsid w:val="00DC7B2E"/>
    <w:rsid w:val="00DC7B92"/>
    <w:rsid w:val="00DC7BD1"/>
    <w:rsid w:val="00DD05DB"/>
    <w:rsid w:val="00DD0731"/>
    <w:rsid w:val="00DD0B46"/>
    <w:rsid w:val="00DD0F4B"/>
    <w:rsid w:val="00DD1142"/>
    <w:rsid w:val="00DD1285"/>
    <w:rsid w:val="00DD1358"/>
    <w:rsid w:val="00DD152A"/>
    <w:rsid w:val="00DD1C14"/>
    <w:rsid w:val="00DD2986"/>
    <w:rsid w:val="00DD2BB4"/>
    <w:rsid w:val="00DD2F3B"/>
    <w:rsid w:val="00DD376E"/>
    <w:rsid w:val="00DD3770"/>
    <w:rsid w:val="00DD39B8"/>
    <w:rsid w:val="00DD3C69"/>
    <w:rsid w:val="00DD3F68"/>
    <w:rsid w:val="00DD3F6D"/>
    <w:rsid w:val="00DD40C0"/>
    <w:rsid w:val="00DD43D0"/>
    <w:rsid w:val="00DD474B"/>
    <w:rsid w:val="00DD4A79"/>
    <w:rsid w:val="00DD4B29"/>
    <w:rsid w:val="00DD4B3A"/>
    <w:rsid w:val="00DD4B83"/>
    <w:rsid w:val="00DD4FC2"/>
    <w:rsid w:val="00DD5053"/>
    <w:rsid w:val="00DD52CE"/>
    <w:rsid w:val="00DD56A3"/>
    <w:rsid w:val="00DD57C8"/>
    <w:rsid w:val="00DD5CB8"/>
    <w:rsid w:val="00DD6071"/>
    <w:rsid w:val="00DD63A9"/>
    <w:rsid w:val="00DD63DD"/>
    <w:rsid w:val="00DD645E"/>
    <w:rsid w:val="00DD66AE"/>
    <w:rsid w:val="00DD67A5"/>
    <w:rsid w:val="00DD67AE"/>
    <w:rsid w:val="00DD694D"/>
    <w:rsid w:val="00DD6ECF"/>
    <w:rsid w:val="00DD6F4C"/>
    <w:rsid w:val="00DD73E6"/>
    <w:rsid w:val="00DD7539"/>
    <w:rsid w:val="00DD767C"/>
    <w:rsid w:val="00DD79D0"/>
    <w:rsid w:val="00DD7BEB"/>
    <w:rsid w:val="00DD7D5F"/>
    <w:rsid w:val="00DD7F5C"/>
    <w:rsid w:val="00DE06C3"/>
    <w:rsid w:val="00DE075C"/>
    <w:rsid w:val="00DE094D"/>
    <w:rsid w:val="00DE1025"/>
    <w:rsid w:val="00DE1085"/>
    <w:rsid w:val="00DE1133"/>
    <w:rsid w:val="00DE14FB"/>
    <w:rsid w:val="00DE1716"/>
    <w:rsid w:val="00DE17C7"/>
    <w:rsid w:val="00DE17D4"/>
    <w:rsid w:val="00DE1B2C"/>
    <w:rsid w:val="00DE1C56"/>
    <w:rsid w:val="00DE220B"/>
    <w:rsid w:val="00DE2310"/>
    <w:rsid w:val="00DE2631"/>
    <w:rsid w:val="00DE2A08"/>
    <w:rsid w:val="00DE2BF5"/>
    <w:rsid w:val="00DE2DC1"/>
    <w:rsid w:val="00DE2EDE"/>
    <w:rsid w:val="00DE304B"/>
    <w:rsid w:val="00DE344D"/>
    <w:rsid w:val="00DE3456"/>
    <w:rsid w:val="00DE3488"/>
    <w:rsid w:val="00DE3925"/>
    <w:rsid w:val="00DE3DEB"/>
    <w:rsid w:val="00DE40FE"/>
    <w:rsid w:val="00DE4144"/>
    <w:rsid w:val="00DE45C0"/>
    <w:rsid w:val="00DE48A5"/>
    <w:rsid w:val="00DE4D8E"/>
    <w:rsid w:val="00DE50A2"/>
    <w:rsid w:val="00DE5540"/>
    <w:rsid w:val="00DE5700"/>
    <w:rsid w:val="00DE5A67"/>
    <w:rsid w:val="00DE5B31"/>
    <w:rsid w:val="00DE6164"/>
    <w:rsid w:val="00DE63DB"/>
    <w:rsid w:val="00DE658A"/>
    <w:rsid w:val="00DE683E"/>
    <w:rsid w:val="00DE68B8"/>
    <w:rsid w:val="00DE6C40"/>
    <w:rsid w:val="00DE6FFB"/>
    <w:rsid w:val="00DE71FB"/>
    <w:rsid w:val="00DE722C"/>
    <w:rsid w:val="00DE7330"/>
    <w:rsid w:val="00DE77E5"/>
    <w:rsid w:val="00DE7824"/>
    <w:rsid w:val="00DE7D81"/>
    <w:rsid w:val="00DE7EBB"/>
    <w:rsid w:val="00DF012D"/>
    <w:rsid w:val="00DF0351"/>
    <w:rsid w:val="00DF05A7"/>
    <w:rsid w:val="00DF05CB"/>
    <w:rsid w:val="00DF068E"/>
    <w:rsid w:val="00DF085D"/>
    <w:rsid w:val="00DF0879"/>
    <w:rsid w:val="00DF08C2"/>
    <w:rsid w:val="00DF0AF7"/>
    <w:rsid w:val="00DF0C6A"/>
    <w:rsid w:val="00DF0F40"/>
    <w:rsid w:val="00DF11E3"/>
    <w:rsid w:val="00DF11F4"/>
    <w:rsid w:val="00DF127B"/>
    <w:rsid w:val="00DF1406"/>
    <w:rsid w:val="00DF16B0"/>
    <w:rsid w:val="00DF1BFC"/>
    <w:rsid w:val="00DF2148"/>
    <w:rsid w:val="00DF2269"/>
    <w:rsid w:val="00DF2AEB"/>
    <w:rsid w:val="00DF2CD7"/>
    <w:rsid w:val="00DF2DDC"/>
    <w:rsid w:val="00DF2FC3"/>
    <w:rsid w:val="00DF301D"/>
    <w:rsid w:val="00DF308A"/>
    <w:rsid w:val="00DF3157"/>
    <w:rsid w:val="00DF32DD"/>
    <w:rsid w:val="00DF3427"/>
    <w:rsid w:val="00DF38C5"/>
    <w:rsid w:val="00DF38D7"/>
    <w:rsid w:val="00DF3FA9"/>
    <w:rsid w:val="00DF4777"/>
    <w:rsid w:val="00DF47E7"/>
    <w:rsid w:val="00DF480D"/>
    <w:rsid w:val="00DF48ED"/>
    <w:rsid w:val="00DF4CB0"/>
    <w:rsid w:val="00DF4FEF"/>
    <w:rsid w:val="00DF50B3"/>
    <w:rsid w:val="00DF5110"/>
    <w:rsid w:val="00DF516E"/>
    <w:rsid w:val="00DF5218"/>
    <w:rsid w:val="00DF575F"/>
    <w:rsid w:val="00DF594D"/>
    <w:rsid w:val="00DF5AD7"/>
    <w:rsid w:val="00DF5EF0"/>
    <w:rsid w:val="00DF60BC"/>
    <w:rsid w:val="00DF61A1"/>
    <w:rsid w:val="00DF628C"/>
    <w:rsid w:val="00DF6546"/>
    <w:rsid w:val="00DF665C"/>
    <w:rsid w:val="00DF691A"/>
    <w:rsid w:val="00DF6B76"/>
    <w:rsid w:val="00DF6BEF"/>
    <w:rsid w:val="00DF6CDC"/>
    <w:rsid w:val="00DF74E8"/>
    <w:rsid w:val="00DF779E"/>
    <w:rsid w:val="00DF7A5C"/>
    <w:rsid w:val="00DF7FAC"/>
    <w:rsid w:val="00E000F8"/>
    <w:rsid w:val="00E003FF"/>
    <w:rsid w:val="00E00425"/>
    <w:rsid w:val="00E009D8"/>
    <w:rsid w:val="00E009EC"/>
    <w:rsid w:val="00E00CEE"/>
    <w:rsid w:val="00E01A2F"/>
    <w:rsid w:val="00E01A9C"/>
    <w:rsid w:val="00E01B97"/>
    <w:rsid w:val="00E01F30"/>
    <w:rsid w:val="00E01FE2"/>
    <w:rsid w:val="00E020AB"/>
    <w:rsid w:val="00E02610"/>
    <w:rsid w:val="00E02811"/>
    <w:rsid w:val="00E0291D"/>
    <w:rsid w:val="00E02C47"/>
    <w:rsid w:val="00E036B8"/>
    <w:rsid w:val="00E0389D"/>
    <w:rsid w:val="00E039C2"/>
    <w:rsid w:val="00E03A7C"/>
    <w:rsid w:val="00E03B76"/>
    <w:rsid w:val="00E03F6C"/>
    <w:rsid w:val="00E040F8"/>
    <w:rsid w:val="00E040FC"/>
    <w:rsid w:val="00E041D8"/>
    <w:rsid w:val="00E0427A"/>
    <w:rsid w:val="00E04351"/>
    <w:rsid w:val="00E044B1"/>
    <w:rsid w:val="00E04EF0"/>
    <w:rsid w:val="00E0525B"/>
    <w:rsid w:val="00E0525F"/>
    <w:rsid w:val="00E054CE"/>
    <w:rsid w:val="00E05869"/>
    <w:rsid w:val="00E05A8D"/>
    <w:rsid w:val="00E062B5"/>
    <w:rsid w:val="00E0640B"/>
    <w:rsid w:val="00E06723"/>
    <w:rsid w:val="00E0682B"/>
    <w:rsid w:val="00E06973"/>
    <w:rsid w:val="00E06C0A"/>
    <w:rsid w:val="00E06E29"/>
    <w:rsid w:val="00E06E86"/>
    <w:rsid w:val="00E07140"/>
    <w:rsid w:val="00E07192"/>
    <w:rsid w:val="00E0782E"/>
    <w:rsid w:val="00E078CD"/>
    <w:rsid w:val="00E07A31"/>
    <w:rsid w:val="00E07A91"/>
    <w:rsid w:val="00E07D8A"/>
    <w:rsid w:val="00E07EFA"/>
    <w:rsid w:val="00E10643"/>
    <w:rsid w:val="00E10D6C"/>
    <w:rsid w:val="00E11570"/>
    <w:rsid w:val="00E11876"/>
    <w:rsid w:val="00E11A51"/>
    <w:rsid w:val="00E11F8A"/>
    <w:rsid w:val="00E11F8E"/>
    <w:rsid w:val="00E120A7"/>
    <w:rsid w:val="00E120F1"/>
    <w:rsid w:val="00E1249C"/>
    <w:rsid w:val="00E12591"/>
    <w:rsid w:val="00E12698"/>
    <w:rsid w:val="00E1270E"/>
    <w:rsid w:val="00E1287A"/>
    <w:rsid w:val="00E12C71"/>
    <w:rsid w:val="00E12F2F"/>
    <w:rsid w:val="00E1346A"/>
    <w:rsid w:val="00E13729"/>
    <w:rsid w:val="00E1382C"/>
    <w:rsid w:val="00E139CB"/>
    <w:rsid w:val="00E142FE"/>
    <w:rsid w:val="00E1485E"/>
    <w:rsid w:val="00E1499D"/>
    <w:rsid w:val="00E149C6"/>
    <w:rsid w:val="00E150D5"/>
    <w:rsid w:val="00E15355"/>
    <w:rsid w:val="00E157E2"/>
    <w:rsid w:val="00E161DA"/>
    <w:rsid w:val="00E162C2"/>
    <w:rsid w:val="00E16307"/>
    <w:rsid w:val="00E16382"/>
    <w:rsid w:val="00E1648F"/>
    <w:rsid w:val="00E164DB"/>
    <w:rsid w:val="00E16FF8"/>
    <w:rsid w:val="00E1720B"/>
    <w:rsid w:val="00E17227"/>
    <w:rsid w:val="00E1725A"/>
    <w:rsid w:val="00E172A0"/>
    <w:rsid w:val="00E172BE"/>
    <w:rsid w:val="00E176AA"/>
    <w:rsid w:val="00E17718"/>
    <w:rsid w:val="00E1790C"/>
    <w:rsid w:val="00E17E57"/>
    <w:rsid w:val="00E20059"/>
    <w:rsid w:val="00E207AD"/>
    <w:rsid w:val="00E20A4C"/>
    <w:rsid w:val="00E20E1F"/>
    <w:rsid w:val="00E20F96"/>
    <w:rsid w:val="00E21315"/>
    <w:rsid w:val="00E21539"/>
    <w:rsid w:val="00E21653"/>
    <w:rsid w:val="00E21A95"/>
    <w:rsid w:val="00E2205C"/>
    <w:rsid w:val="00E220E3"/>
    <w:rsid w:val="00E22307"/>
    <w:rsid w:val="00E228B3"/>
    <w:rsid w:val="00E22B61"/>
    <w:rsid w:val="00E2300A"/>
    <w:rsid w:val="00E2368E"/>
    <w:rsid w:val="00E23EAF"/>
    <w:rsid w:val="00E23F4D"/>
    <w:rsid w:val="00E240B5"/>
    <w:rsid w:val="00E2433C"/>
    <w:rsid w:val="00E245BA"/>
    <w:rsid w:val="00E24879"/>
    <w:rsid w:val="00E24D2A"/>
    <w:rsid w:val="00E24D77"/>
    <w:rsid w:val="00E24D8F"/>
    <w:rsid w:val="00E24EA0"/>
    <w:rsid w:val="00E24F0C"/>
    <w:rsid w:val="00E25330"/>
    <w:rsid w:val="00E2541D"/>
    <w:rsid w:val="00E255B1"/>
    <w:rsid w:val="00E25668"/>
    <w:rsid w:val="00E25700"/>
    <w:rsid w:val="00E25992"/>
    <w:rsid w:val="00E259D9"/>
    <w:rsid w:val="00E25CC0"/>
    <w:rsid w:val="00E263BC"/>
    <w:rsid w:val="00E26569"/>
    <w:rsid w:val="00E2658D"/>
    <w:rsid w:val="00E265BD"/>
    <w:rsid w:val="00E26773"/>
    <w:rsid w:val="00E26915"/>
    <w:rsid w:val="00E26E1C"/>
    <w:rsid w:val="00E271AE"/>
    <w:rsid w:val="00E2754E"/>
    <w:rsid w:val="00E2762A"/>
    <w:rsid w:val="00E2781F"/>
    <w:rsid w:val="00E279F5"/>
    <w:rsid w:val="00E27AE1"/>
    <w:rsid w:val="00E27F40"/>
    <w:rsid w:val="00E3022E"/>
    <w:rsid w:val="00E302AA"/>
    <w:rsid w:val="00E30D20"/>
    <w:rsid w:val="00E30DAD"/>
    <w:rsid w:val="00E313A3"/>
    <w:rsid w:val="00E314AA"/>
    <w:rsid w:val="00E318BC"/>
    <w:rsid w:val="00E31EA6"/>
    <w:rsid w:val="00E32141"/>
    <w:rsid w:val="00E3216A"/>
    <w:rsid w:val="00E32585"/>
    <w:rsid w:val="00E3273C"/>
    <w:rsid w:val="00E32A31"/>
    <w:rsid w:val="00E32A94"/>
    <w:rsid w:val="00E32F90"/>
    <w:rsid w:val="00E32FBC"/>
    <w:rsid w:val="00E3311E"/>
    <w:rsid w:val="00E33144"/>
    <w:rsid w:val="00E331A2"/>
    <w:rsid w:val="00E333FC"/>
    <w:rsid w:val="00E336F7"/>
    <w:rsid w:val="00E338EC"/>
    <w:rsid w:val="00E34105"/>
    <w:rsid w:val="00E34268"/>
    <w:rsid w:val="00E3461B"/>
    <w:rsid w:val="00E34633"/>
    <w:rsid w:val="00E34991"/>
    <w:rsid w:val="00E34B98"/>
    <w:rsid w:val="00E34DA7"/>
    <w:rsid w:val="00E34E28"/>
    <w:rsid w:val="00E34EDA"/>
    <w:rsid w:val="00E360B7"/>
    <w:rsid w:val="00E360CB"/>
    <w:rsid w:val="00E36430"/>
    <w:rsid w:val="00E36A9D"/>
    <w:rsid w:val="00E3715C"/>
    <w:rsid w:val="00E37302"/>
    <w:rsid w:val="00E374AC"/>
    <w:rsid w:val="00E374CC"/>
    <w:rsid w:val="00E37746"/>
    <w:rsid w:val="00E37A8D"/>
    <w:rsid w:val="00E37B62"/>
    <w:rsid w:val="00E37C9F"/>
    <w:rsid w:val="00E37D8D"/>
    <w:rsid w:val="00E3CD73"/>
    <w:rsid w:val="00E400ED"/>
    <w:rsid w:val="00E402F0"/>
    <w:rsid w:val="00E40B1F"/>
    <w:rsid w:val="00E40C88"/>
    <w:rsid w:val="00E4113A"/>
    <w:rsid w:val="00E41151"/>
    <w:rsid w:val="00E412D6"/>
    <w:rsid w:val="00E416F6"/>
    <w:rsid w:val="00E41C23"/>
    <w:rsid w:val="00E41D0A"/>
    <w:rsid w:val="00E41D55"/>
    <w:rsid w:val="00E41DBD"/>
    <w:rsid w:val="00E41EFC"/>
    <w:rsid w:val="00E41FB5"/>
    <w:rsid w:val="00E42038"/>
    <w:rsid w:val="00E42587"/>
    <w:rsid w:val="00E427DE"/>
    <w:rsid w:val="00E42A4A"/>
    <w:rsid w:val="00E42E63"/>
    <w:rsid w:val="00E434C1"/>
    <w:rsid w:val="00E43666"/>
    <w:rsid w:val="00E43842"/>
    <w:rsid w:val="00E439A0"/>
    <w:rsid w:val="00E43B25"/>
    <w:rsid w:val="00E43C74"/>
    <w:rsid w:val="00E43C8F"/>
    <w:rsid w:val="00E43C91"/>
    <w:rsid w:val="00E43D1D"/>
    <w:rsid w:val="00E43D88"/>
    <w:rsid w:val="00E43E2F"/>
    <w:rsid w:val="00E43EC3"/>
    <w:rsid w:val="00E44036"/>
    <w:rsid w:val="00E442DB"/>
    <w:rsid w:val="00E44715"/>
    <w:rsid w:val="00E449DD"/>
    <w:rsid w:val="00E44B31"/>
    <w:rsid w:val="00E44BCB"/>
    <w:rsid w:val="00E450DA"/>
    <w:rsid w:val="00E45125"/>
    <w:rsid w:val="00E45330"/>
    <w:rsid w:val="00E454D9"/>
    <w:rsid w:val="00E458EA"/>
    <w:rsid w:val="00E45919"/>
    <w:rsid w:val="00E45C70"/>
    <w:rsid w:val="00E45EB8"/>
    <w:rsid w:val="00E46258"/>
    <w:rsid w:val="00E46482"/>
    <w:rsid w:val="00E465C5"/>
    <w:rsid w:val="00E46670"/>
    <w:rsid w:val="00E46A9E"/>
    <w:rsid w:val="00E46B57"/>
    <w:rsid w:val="00E4713D"/>
    <w:rsid w:val="00E47311"/>
    <w:rsid w:val="00E475F6"/>
    <w:rsid w:val="00E47BD3"/>
    <w:rsid w:val="00E47E08"/>
    <w:rsid w:val="00E5029B"/>
    <w:rsid w:val="00E506D3"/>
    <w:rsid w:val="00E508FA"/>
    <w:rsid w:val="00E509D4"/>
    <w:rsid w:val="00E50B5E"/>
    <w:rsid w:val="00E50BAD"/>
    <w:rsid w:val="00E50C8B"/>
    <w:rsid w:val="00E510CE"/>
    <w:rsid w:val="00E512E8"/>
    <w:rsid w:val="00E51518"/>
    <w:rsid w:val="00E51543"/>
    <w:rsid w:val="00E51915"/>
    <w:rsid w:val="00E51A52"/>
    <w:rsid w:val="00E5220A"/>
    <w:rsid w:val="00E523F2"/>
    <w:rsid w:val="00E525B5"/>
    <w:rsid w:val="00E529C6"/>
    <w:rsid w:val="00E52BDE"/>
    <w:rsid w:val="00E533B2"/>
    <w:rsid w:val="00E53640"/>
    <w:rsid w:val="00E537C5"/>
    <w:rsid w:val="00E53894"/>
    <w:rsid w:val="00E539E2"/>
    <w:rsid w:val="00E53F2A"/>
    <w:rsid w:val="00E54141"/>
    <w:rsid w:val="00E542D9"/>
    <w:rsid w:val="00E54634"/>
    <w:rsid w:val="00E54C3A"/>
    <w:rsid w:val="00E555D1"/>
    <w:rsid w:val="00E55AAB"/>
    <w:rsid w:val="00E55D8A"/>
    <w:rsid w:val="00E55E4B"/>
    <w:rsid w:val="00E560AF"/>
    <w:rsid w:val="00E561C6"/>
    <w:rsid w:val="00E56B10"/>
    <w:rsid w:val="00E57016"/>
    <w:rsid w:val="00E571B0"/>
    <w:rsid w:val="00E572B0"/>
    <w:rsid w:val="00E57665"/>
    <w:rsid w:val="00E604CE"/>
    <w:rsid w:val="00E606F8"/>
    <w:rsid w:val="00E60D47"/>
    <w:rsid w:val="00E6102D"/>
    <w:rsid w:val="00E61042"/>
    <w:rsid w:val="00E6109F"/>
    <w:rsid w:val="00E61407"/>
    <w:rsid w:val="00E61543"/>
    <w:rsid w:val="00E61886"/>
    <w:rsid w:val="00E6197C"/>
    <w:rsid w:val="00E61F08"/>
    <w:rsid w:val="00E62296"/>
    <w:rsid w:val="00E62D1D"/>
    <w:rsid w:val="00E63141"/>
    <w:rsid w:val="00E63253"/>
    <w:rsid w:val="00E6326A"/>
    <w:rsid w:val="00E6329E"/>
    <w:rsid w:val="00E6333F"/>
    <w:rsid w:val="00E63A57"/>
    <w:rsid w:val="00E63ADC"/>
    <w:rsid w:val="00E63E6F"/>
    <w:rsid w:val="00E643B8"/>
    <w:rsid w:val="00E644DB"/>
    <w:rsid w:val="00E6462C"/>
    <w:rsid w:val="00E646DE"/>
    <w:rsid w:val="00E64968"/>
    <w:rsid w:val="00E64971"/>
    <w:rsid w:val="00E64ECF"/>
    <w:rsid w:val="00E64F4D"/>
    <w:rsid w:val="00E65044"/>
    <w:rsid w:val="00E65190"/>
    <w:rsid w:val="00E6542D"/>
    <w:rsid w:val="00E65589"/>
    <w:rsid w:val="00E6632A"/>
    <w:rsid w:val="00E666CC"/>
    <w:rsid w:val="00E66733"/>
    <w:rsid w:val="00E6680F"/>
    <w:rsid w:val="00E6693C"/>
    <w:rsid w:val="00E6693E"/>
    <w:rsid w:val="00E66B6C"/>
    <w:rsid w:val="00E672B6"/>
    <w:rsid w:val="00E6734B"/>
    <w:rsid w:val="00E6737C"/>
    <w:rsid w:val="00E6741F"/>
    <w:rsid w:val="00E67FE3"/>
    <w:rsid w:val="00E700DB"/>
    <w:rsid w:val="00E701B4"/>
    <w:rsid w:val="00E7062C"/>
    <w:rsid w:val="00E708E9"/>
    <w:rsid w:val="00E7187A"/>
    <w:rsid w:val="00E71A37"/>
    <w:rsid w:val="00E71B86"/>
    <w:rsid w:val="00E720E5"/>
    <w:rsid w:val="00E72331"/>
    <w:rsid w:val="00E723FF"/>
    <w:rsid w:val="00E7248A"/>
    <w:rsid w:val="00E72662"/>
    <w:rsid w:val="00E72FE4"/>
    <w:rsid w:val="00E73C44"/>
    <w:rsid w:val="00E73EED"/>
    <w:rsid w:val="00E741AA"/>
    <w:rsid w:val="00E741AD"/>
    <w:rsid w:val="00E741BF"/>
    <w:rsid w:val="00E74496"/>
    <w:rsid w:val="00E74721"/>
    <w:rsid w:val="00E74744"/>
    <w:rsid w:val="00E75707"/>
    <w:rsid w:val="00E75810"/>
    <w:rsid w:val="00E759D3"/>
    <w:rsid w:val="00E75A32"/>
    <w:rsid w:val="00E75B94"/>
    <w:rsid w:val="00E75C0A"/>
    <w:rsid w:val="00E75D4C"/>
    <w:rsid w:val="00E75E4A"/>
    <w:rsid w:val="00E75E8E"/>
    <w:rsid w:val="00E760C0"/>
    <w:rsid w:val="00E76267"/>
    <w:rsid w:val="00E762C6"/>
    <w:rsid w:val="00E76410"/>
    <w:rsid w:val="00E764B2"/>
    <w:rsid w:val="00E7654F"/>
    <w:rsid w:val="00E767A7"/>
    <w:rsid w:val="00E76B01"/>
    <w:rsid w:val="00E76B1F"/>
    <w:rsid w:val="00E77316"/>
    <w:rsid w:val="00E77427"/>
    <w:rsid w:val="00E776F4"/>
    <w:rsid w:val="00E778CC"/>
    <w:rsid w:val="00E77929"/>
    <w:rsid w:val="00E77C0E"/>
    <w:rsid w:val="00E77CF8"/>
    <w:rsid w:val="00E77D58"/>
    <w:rsid w:val="00E77F9A"/>
    <w:rsid w:val="00E80053"/>
    <w:rsid w:val="00E801AC"/>
    <w:rsid w:val="00E80347"/>
    <w:rsid w:val="00E80450"/>
    <w:rsid w:val="00E807BC"/>
    <w:rsid w:val="00E80B86"/>
    <w:rsid w:val="00E8124B"/>
    <w:rsid w:val="00E8125B"/>
    <w:rsid w:val="00E81358"/>
    <w:rsid w:val="00E814A0"/>
    <w:rsid w:val="00E8175C"/>
    <w:rsid w:val="00E81C17"/>
    <w:rsid w:val="00E81EB4"/>
    <w:rsid w:val="00E826AF"/>
    <w:rsid w:val="00E827F8"/>
    <w:rsid w:val="00E82931"/>
    <w:rsid w:val="00E82B2A"/>
    <w:rsid w:val="00E83011"/>
    <w:rsid w:val="00E830AE"/>
    <w:rsid w:val="00E832B4"/>
    <w:rsid w:val="00E834CA"/>
    <w:rsid w:val="00E83635"/>
    <w:rsid w:val="00E83713"/>
    <w:rsid w:val="00E83931"/>
    <w:rsid w:val="00E83F18"/>
    <w:rsid w:val="00E842B5"/>
    <w:rsid w:val="00E8470B"/>
    <w:rsid w:val="00E848AC"/>
    <w:rsid w:val="00E84A6B"/>
    <w:rsid w:val="00E84A8F"/>
    <w:rsid w:val="00E84B86"/>
    <w:rsid w:val="00E84CDC"/>
    <w:rsid w:val="00E84D44"/>
    <w:rsid w:val="00E84E8F"/>
    <w:rsid w:val="00E850A3"/>
    <w:rsid w:val="00E851C6"/>
    <w:rsid w:val="00E85704"/>
    <w:rsid w:val="00E8580D"/>
    <w:rsid w:val="00E859C5"/>
    <w:rsid w:val="00E85D6A"/>
    <w:rsid w:val="00E85F72"/>
    <w:rsid w:val="00E869D0"/>
    <w:rsid w:val="00E86D31"/>
    <w:rsid w:val="00E86E6B"/>
    <w:rsid w:val="00E86EF0"/>
    <w:rsid w:val="00E86F1C"/>
    <w:rsid w:val="00E871B5"/>
    <w:rsid w:val="00E87615"/>
    <w:rsid w:val="00E879D8"/>
    <w:rsid w:val="00E87CE2"/>
    <w:rsid w:val="00E87D16"/>
    <w:rsid w:val="00E901CA"/>
    <w:rsid w:val="00E902F6"/>
    <w:rsid w:val="00E90368"/>
    <w:rsid w:val="00E90646"/>
    <w:rsid w:val="00E909C5"/>
    <w:rsid w:val="00E90BEC"/>
    <w:rsid w:val="00E91926"/>
    <w:rsid w:val="00E91AB4"/>
    <w:rsid w:val="00E91C77"/>
    <w:rsid w:val="00E92012"/>
    <w:rsid w:val="00E92269"/>
    <w:rsid w:val="00E92328"/>
    <w:rsid w:val="00E924CF"/>
    <w:rsid w:val="00E926E4"/>
    <w:rsid w:val="00E92C20"/>
    <w:rsid w:val="00E92F0F"/>
    <w:rsid w:val="00E92FB6"/>
    <w:rsid w:val="00E9351B"/>
    <w:rsid w:val="00E9366C"/>
    <w:rsid w:val="00E93755"/>
    <w:rsid w:val="00E93791"/>
    <w:rsid w:val="00E93875"/>
    <w:rsid w:val="00E93C94"/>
    <w:rsid w:val="00E93CC1"/>
    <w:rsid w:val="00E944FD"/>
    <w:rsid w:val="00E949FD"/>
    <w:rsid w:val="00E94ECE"/>
    <w:rsid w:val="00E94F0D"/>
    <w:rsid w:val="00E95014"/>
    <w:rsid w:val="00E95447"/>
    <w:rsid w:val="00E95477"/>
    <w:rsid w:val="00E954B4"/>
    <w:rsid w:val="00E95679"/>
    <w:rsid w:val="00E95D3F"/>
    <w:rsid w:val="00E96209"/>
    <w:rsid w:val="00E96238"/>
    <w:rsid w:val="00E962F8"/>
    <w:rsid w:val="00E969C7"/>
    <w:rsid w:val="00E96C03"/>
    <w:rsid w:val="00E96CB4"/>
    <w:rsid w:val="00E96D54"/>
    <w:rsid w:val="00E96DAC"/>
    <w:rsid w:val="00E971CF"/>
    <w:rsid w:val="00E97321"/>
    <w:rsid w:val="00E97C91"/>
    <w:rsid w:val="00EA00B5"/>
    <w:rsid w:val="00EA0246"/>
    <w:rsid w:val="00EA0543"/>
    <w:rsid w:val="00EA0D85"/>
    <w:rsid w:val="00EA153A"/>
    <w:rsid w:val="00EA1FD4"/>
    <w:rsid w:val="00EA23F4"/>
    <w:rsid w:val="00EA289B"/>
    <w:rsid w:val="00EA2B7A"/>
    <w:rsid w:val="00EA37C1"/>
    <w:rsid w:val="00EA3BA8"/>
    <w:rsid w:val="00EA3C8B"/>
    <w:rsid w:val="00EA4234"/>
    <w:rsid w:val="00EA4281"/>
    <w:rsid w:val="00EA44BB"/>
    <w:rsid w:val="00EA44C5"/>
    <w:rsid w:val="00EA459C"/>
    <w:rsid w:val="00EA47A7"/>
    <w:rsid w:val="00EA49F8"/>
    <w:rsid w:val="00EA4A21"/>
    <w:rsid w:val="00EA4A29"/>
    <w:rsid w:val="00EA4C02"/>
    <w:rsid w:val="00EA5294"/>
    <w:rsid w:val="00EA5343"/>
    <w:rsid w:val="00EA5767"/>
    <w:rsid w:val="00EA5855"/>
    <w:rsid w:val="00EA58B2"/>
    <w:rsid w:val="00EA5E3E"/>
    <w:rsid w:val="00EA648D"/>
    <w:rsid w:val="00EA661F"/>
    <w:rsid w:val="00EA70F8"/>
    <w:rsid w:val="00EA735E"/>
    <w:rsid w:val="00EA7AF6"/>
    <w:rsid w:val="00EA7C02"/>
    <w:rsid w:val="00EA7DD2"/>
    <w:rsid w:val="00EB0279"/>
    <w:rsid w:val="00EB0869"/>
    <w:rsid w:val="00EB0916"/>
    <w:rsid w:val="00EB0AAA"/>
    <w:rsid w:val="00EB0D5A"/>
    <w:rsid w:val="00EB1252"/>
    <w:rsid w:val="00EB1338"/>
    <w:rsid w:val="00EB1549"/>
    <w:rsid w:val="00EB18CC"/>
    <w:rsid w:val="00EB1A9A"/>
    <w:rsid w:val="00EB1AC4"/>
    <w:rsid w:val="00EB2609"/>
    <w:rsid w:val="00EB27FD"/>
    <w:rsid w:val="00EB2820"/>
    <w:rsid w:val="00EB2C0C"/>
    <w:rsid w:val="00EB2C29"/>
    <w:rsid w:val="00EB2D8E"/>
    <w:rsid w:val="00EB2FB9"/>
    <w:rsid w:val="00EB36C9"/>
    <w:rsid w:val="00EB3BAC"/>
    <w:rsid w:val="00EB3D18"/>
    <w:rsid w:val="00EB3DC7"/>
    <w:rsid w:val="00EB47C7"/>
    <w:rsid w:val="00EB4889"/>
    <w:rsid w:val="00EB4B19"/>
    <w:rsid w:val="00EB4BEF"/>
    <w:rsid w:val="00EB4BFA"/>
    <w:rsid w:val="00EB4C84"/>
    <w:rsid w:val="00EB4D13"/>
    <w:rsid w:val="00EB4E43"/>
    <w:rsid w:val="00EB4F49"/>
    <w:rsid w:val="00EB53A5"/>
    <w:rsid w:val="00EB5791"/>
    <w:rsid w:val="00EB57B1"/>
    <w:rsid w:val="00EB593B"/>
    <w:rsid w:val="00EB5950"/>
    <w:rsid w:val="00EB595A"/>
    <w:rsid w:val="00EB5A47"/>
    <w:rsid w:val="00EB5B1F"/>
    <w:rsid w:val="00EB5B49"/>
    <w:rsid w:val="00EB5BC4"/>
    <w:rsid w:val="00EB5DC2"/>
    <w:rsid w:val="00EB6045"/>
    <w:rsid w:val="00EB6247"/>
    <w:rsid w:val="00EB6287"/>
    <w:rsid w:val="00EB644D"/>
    <w:rsid w:val="00EB647F"/>
    <w:rsid w:val="00EB67A6"/>
    <w:rsid w:val="00EB6A76"/>
    <w:rsid w:val="00EB6C0B"/>
    <w:rsid w:val="00EB6E32"/>
    <w:rsid w:val="00EB6EDA"/>
    <w:rsid w:val="00EB6F0F"/>
    <w:rsid w:val="00EB73A5"/>
    <w:rsid w:val="00EB7626"/>
    <w:rsid w:val="00EB7943"/>
    <w:rsid w:val="00EB7A0B"/>
    <w:rsid w:val="00EB7C7E"/>
    <w:rsid w:val="00EB7E63"/>
    <w:rsid w:val="00EC026E"/>
    <w:rsid w:val="00EC04A4"/>
    <w:rsid w:val="00EC132A"/>
    <w:rsid w:val="00EC1343"/>
    <w:rsid w:val="00EC137F"/>
    <w:rsid w:val="00EC16DE"/>
    <w:rsid w:val="00EC18C0"/>
    <w:rsid w:val="00EC1BA2"/>
    <w:rsid w:val="00EC1CE3"/>
    <w:rsid w:val="00EC1D97"/>
    <w:rsid w:val="00EC1E80"/>
    <w:rsid w:val="00EC265A"/>
    <w:rsid w:val="00EC2826"/>
    <w:rsid w:val="00EC289F"/>
    <w:rsid w:val="00EC2F4D"/>
    <w:rsid w:val="00EC3045"/>
    <w:rsid w:val="00EC30E6"/>
    <w:rsid w:val="00EC3114"/>
    <w:rsid w:val="00EC31EF"/>
    <w:rsid w:val="00EC322B"/>
    <w:rsid w:val="00EC3316"/>
    <w:rsid w:val="00EC3A21"/>
    <w:rsid w:val="00EC3ED4"/>
    <w:rsid w:val="00EC433F"/>
    <w:rsid w:val="00EC4653"/>
    <w:rsid w:val="00EC4948"/>
    <w:rsid w:val="00EC4A6C"/>
    <w:rsid w:val="00EC4DE7"/>
    <w:rsid w:val="00EC4E73"/>
    <w:rsid w:val="00EC52A4"/>
    <w:rsid w:val="00EC5933"/>
    <w:rsid w:val="00EC5A82"/>
    <w:rsid w:val="00EC5B21"/>
    <w:rsid w:val="00EC5F23"/>
    <w:rsid w:val="00EC62E0"/>
    <w:rsid w:val="00EC658F"/>
    <w:rsid w:val="00EC685C"/>
    <w:rsid w:val="00EC6941"/>
    <w:rsid w:val="00EC69E5"/>
    <w:rsid w:val="00EC6C2A"/>
    <w:rsid w:val="00EC6CCD"/>
    <w:rsid w:val="00EC6FBF"/>
    <w:rsid w:val="00EC7048"/>
    <w:rsid w:val="00EC742D"/>
    <w:rsid w:val="00EC74FB"/>
    <w:rsid w:val="00EC763A"/>
    <w:rsid w:val="00EC76F7"/>
    <w:rsid w:val="00EC7777"/>
    <w:rsid w:val="00EC7806"/>
    <w:rsid w:val="00EC7975"/>
    <w:rsid w:val="00EC7D3D"/>
    <w:rsid w:val="00EC7E39"/>
    <w:rsid w:val="00ED0040"/>
    <w:rsid w:val="00ED048D"/>
    <w:rsid w:val="00ED07F0"/>
    <w:rsid w:val="00ED0895"/>
    <w:rsid w:val="00ED0DEA"/>
    <w:rsid w:val="00ED19A9"/>
    <w:rsid w:val="00ED1B7E"/>
    <w:rsid w:val="00ED1C1A"/>
    <w:rsid w:val="00ED2315"/>
    <w:rsid w:val="00ED244B"/>
    <w:rsid w:val="00ED267F"/>
    <w:rsid w:val="00ED2991"/>
    <w:rsid w:val="00ED37BC"/>
    <w:rsid w:val="00ED39C7"/>
    <w:rsid w:val="00ED3F67"/>
    <w:rsid w:val="00ED4060"/>
    <w:rsid w:val="00ED44C2"/>
    <w:rsid w:val="00ED48DF"/>
    <w:rsid w:val="00ED5218"/>
    <w:rsid w:val="00ED55AE"/>
    <w:rsid w:val="00ED56E5"/>
    <w:rsid w:val="00ED59A1"/>
    <w:rsid w:val="00ED5C4B"/>
    <w:rsid w:val="00ED6252"/>
    <w:rsid w:val="00ED6303"/>
    <w:rsid w:val="00ED664A"/>
    <w:rsid w:val="00ED6955"/>
    <w:rsid w:val="00ED6CAF"/>
    <w:rsid w:val="00ED6E38"/>
    <w:rsid w:val="00ED6EAA"/>
    <w:rsid w:val="00ED6F4A"/>
    <w:rsid w:val="00ED715C"/>
    <w:rsid w:val="00ED736F"/>
    <w:rsid w:val="00ED738E"/>
    <w:rsid w:val="00ED76CE"/>
    <w:rsid w:val="00ED7835"/>
    <w:rsid w:val="00ED7ECA"/>
    <w:rsid w:val="00EE0440"/>
    <w:rsid w:val="00EE06DC"/>
    <w:rsid w:val="00EE06E5"/>
    <w:rsid w:val="00EE09EB"/>
    <w:rsid w:val="00EE0AEC"/>
    <w:rsid w:val="00EE0BE4"/>
    <w:rsid w:val="00EE0D68"/>
    <w:rsid w:val="00EE0D8D"/>
    <w:rsid w:val="00EE0DD3"/>
    <w:rsid w:val="00EE10A4"/>
    <w:rsid w:val="00EE11AD"/>
    <w:rsid w:val="00EE11EC"/>
    <w:rsid w:val="00EE18EC"/>
    <w:rsid w:val="00EE1EEB"/>
    <w:rsid w:val="00EE23A1"/>
    <w:rsid w:val="00EE2A34"/>
    <w:rsid w:val="00EE3142"/>
    <w:rsid w:val="00EE3B8A"/>
    <w:rsid w:val="00EE3C4B"/>
    <w:rsid w:val="00EE3D57"/>
    <w:rsid w:val="00EE3E20"/>
    <w:rsid w:val="00EE3EEA"/>
    <w:rsid w:val="00EE4175"/>
    <w:rsid w:val="00EE4306"/>
    <w:rsid w:val="00EE4ECE"/>
    <w:rsid w:val="00EE50E7"/>
    <w:rsid w:val="00EE5943"/>
    <w:rsid w:val="00EE5B04"/>
    <w:rsid w:val="00EE5B17"/>
    <w:rsid w:val="00EE5B91"/>
    <w:rsid w:val="00EE5FA8"/>
    <w:rsid w:val="00EE638D"/>
    <w:rsid w:val="00EE63C0"/>
    <w:rsid w:val="00EE65DD"/>
    <w:rsid w:val="00EE681A"/>
    <w:rsid w:val="00EE6AB2"/>
    <w:rsid w:val="00EE6B00"/>
    <w:rsid w:val="00EE6D0C"/>
    <w:rsid w:val="00EE712F"/>
    <w:rsid w:val="00EE732D"/>
    <w:rsid w:val="00EE737E"/>
    <w:rsid w:val="00EE7403"/>
    <w:rsid w:val="00EE75DD"/>
    <w:rsid w:val="00EE769B"/>
    <w:rsid w:val="00EE7B8F"/>
    <w:rsid w:val="00EE7C4E"/>
    <w:rsid w:val="00EE7D17"/>
    <w:rsid w:val="00EE7D99"/>
    <w:rsid w:val="00EF011B"/>
    <w:rsid w:val="00EF04BD"/>
    <w:rsid w:val="00EF06C6"/>
    <w:rsid w:val="00EF06D9"/>
    <w:rsid w:val="00EF09FC"/>
    <w:rsid w:val="00EF0A3C"/>
    <w:rsid w:val="00EF10B1"/>
    <w:rsid w:val="00EF199E"/>
    <w:rsid w:val="00EF19D4"/>
    <w:rsid w:val="00EF1C08"/>
    <w:rsid w:val="00EF1D67"/>
    <w:rsid w:val="00EF1D7F"/>
    <w:rsid w:val="00EF21F3"/>
    <w:rsid w:val="00EF2568"/>
    <w:rsid w:val="00EF2B8A"/>
    <w:rsid w:val="00EF2FEA"/>
    <w:rsid w:val="00EF303C"/>
    <w:rsid w:val="00EF3221"/>
    <w:rsid w:val="00EF3704"/>
    <w:rsid w:val="00EF38BD"/>
    <w:rsid w:val="00EF3C25"/>
    <w:rsid w:val="00EF4022"/>
    <w:rsid w:val="00EF41E9"/>
    <w:rsid w:val="00EF4310"/>
    <w:rsid w:val="00EF4423"/>
    <w:rsid w:val="00EF48C7"/>
    <w:rsid w:val="00EF4B29"/>
    <w:rsid w:val="00EF4D35"/>
    <w:rsid w:val="00EF4DC4"/>
    <w:rsid w:val="00EF4EA5"/>
    <w:rsid w:val="00EF5193"/>
    <w:rsid w:val="00EF5557"/>
    <w:rsid w:val="00EF5563"/>
    <w:rsid w:val="00EF5DBE"/>
    <w:rsid w:val="00EF5F08"/>
    <w:rsid w:val="00EF62B5"/>
    <w:rsid w:val="00EF64F2"/>
    <w:rsid w:val="00EF671E"/>
    <w:rsid w:val="00EF6727"/>
    <w:rsid w:val="00EF674A"/>
    <w:rsid w:val="00EF67BA"/>
    <w:rsid w:val="00EF6C39"/>
    <w:rsid w:val="00EF6C9C"/>
    <w:rsid w:val="00EF6E3C"/>
    <w:rsid w:val="00EF744B"/>
    <w:rsid w:val="00EF7A48"/>
    <w:rsid w:val="00F00159"/>
    <w:rsid w:val="00F001C1"/>
    <w:rsid w:val="00F0059F"/>
    <w:rsid w:val="00F009B6"/>
    <w:rsid w:val="00F00C09"/>
    <w:rsid w:val="00F00C3F"/>
    <w:rsid w:val="00F00CEE"/>
    <w:rsid w:val="00F00DA2"/>
    <w:rsid w:val="00F00EB3"/>
    <w:rsid w:val="00F01686"/>
    <w:rsid w:val="00F019DD"/>
    <w:rsid w:val="00F01A1F"/>
    <w:rsid w:val="00F01CB1"/>
    <w:rsid w:val="00F01F1A"/>
    <w:rsid w:val="00F01FD9"/>
    <w:rsid w:val="00F024CE"/>
    <w:rsid w:val="00F0255A"/>
    <w:rsid w:val="00F026E3"/>
    <w:rsid w:val="00F02AC3"/>
    <w:rsid w:val="00F03233"/>
    <w:rsid w:val="00F03753"/>
    <w:rsid w:val="00F0378E"/>
    <w:rsid w:val="00F039FE"/>
    <w:rsid w:val="00F03EAD"/>
    <w:rsid w:val="00F04121"/>
    <w:rsid w:val="00F041C4"/>
    <w:rsid w:val="00F04239"/>
    <w:rsid w:val="00F04367"/>
    <w:rsid w:val="00F047EE"/>
    <w:rsid w:val="00F048F4"/>
    <w:rsid w:val="00F04983"/>
    <w:rsid w:val="00F04A38"/>
    <w:rsid w:val="00F04BC3"/>
    <w:rsid w:val="00F04D42"/>
    <w:rsid w:val="00F05898"/>
    <w:rsid w:val="00F05996"/>
    <w:rsid w:val="00F05A19"/>
    <w:rsid w:val="00F05A28"/>
    <w:rsid w:val="00F05A35"/>
    <w:rsid w:val="00F05AA5"/>
    <w:rsid w:val="00F05DF9"/>
    <w:rsid w:val="00F06487"/>
    <w:rsid w:val="00F064F9"/>
    <w:rsid w:val="00F07002"/>
    <w:rsid w:val="00F070F6"/>
    <w:rsid w:val="00F07587"/>
    <w:rsid w:val="00F076B3"/>
    <w:rsid w:val="00F076DE"/>
    <w:rsid w:val="00F078F4"/>
    <w:rsid w:val="00F079A3"/>
    <w:rsid w:val="00F079A6"/>
    <w:rsid w:val="00F07EBC"/>
    <w:rsid w:val="00F101CF"/>
    <w:rsid w:val="00F10544"/>
    <w:rsid w:val="00F10972"/>
    <w:rsid w:val="00F10E94"/>
    <w:rsid w:val="00F112F1"/>
    <w:rsid w:val="00F114EB"/>
    <w:rsid w:val="00F117C2"/>
    <w:rsid w:val="00F11818"/>
    <w:rsid w:val="00F118BE"/>
    <w:rsid w:val="00F120DD"/>
    <w:rsid w:val="00F120EF"/>
    <w:rsid w:val="00F12358"/>
    <w:rsid w:val="00F123DA"/>
    <w:rsid w:val="00F123E8"/>
    <w:rsid w:val="00F125B6"/>
    <w:rsid w:val="00F125E6"/>
    <w:rsid w:val="00F125E9"/>
    <w:rsid w:val="00F12A41"/>
    <w:rsid w:val="00F12A6C"/>
    <w:rsid w:val="00F12B88"/>
    <w:rsid w:val="00F1312B"/>
    <w:rsid w:val="00F13941"/>
    <w:rsid w:val="00F13B2C"/>
    <w:rsid w:val="00F13C27"/>
    <w:rsid w:val="00F14405"/>
    <w:rsid w:val="00F1445F"/>
    <w:rsid w:val="00F144FE"/>
    <w:rsid w:val="00F145DF"/>
    <w:rsid w:val="00F14CF3"/>
    <w:rsid w:val="00F14DDB"/>
    <w:rsid w:val="00F1521E"/>
    <w:rsid w:val="00F152BB"/>
    <w:rsid w:val="00F15534"/>
    <w:rsid w:val="00F15557"/>
    <w:rsid w:val="00F15B58"/>
    <w:rsid w:val="00F15B9A"/>
    <w:rsid w:val="00F15E7B"/>
    <w:rsid w:val="00F16516"/>
    <w:rsid w:val="00F16DFE"/>
    <w:rsid w:val="00F176B7"/>
    <w:rsid w:val="00F17922"/>
    <w:rsid w:val="00F17A82"/>
    <w:rsid w:val="00F17C3C"/>
    <w:rsid w:val="00F17D32"/>
    <w:rsid w:val="00F203A7"/>
    <w:rsid w:val="00F2044D"/>
    <w:rsid w:val="00F20579"/>
    <w:rsid w:val="00F20859"/>
    <w:rsid w:val="00F20F0E"/>
    <w:rsid w:val="00F20F21"/>
    <w:rsid w:val="00F20F43"/>
    <w:rsid w:val="00F20F66"/>
    <w:rsid w:val="00F214D0"/>
    <w:rsid w:val="00F21940"/>
    <w:rsid w:val="00F21AF9"/>
    <w:rsid w:val="00F21B6C"/>
    <w:rsid w:val="00F21BAB"/>
    <w:rsid w:val="00F21C9E"/>
    <w:rsid w:val="00F21F98"/>
    <w:rsid w:val="00F2263B"/>
    <w:rsid w:val="00F2286E"/>
    <w:rsid w:val="00F22A9E"/>
    <w:rsid w:val="00F22D00"/>
    <w:rsid w:val="00F22D0E"/>
    <w:rsid w:val="00F23096"/>
    <w:rsid w:val="00F23248"/>
    <w:rsid w:val="00F234CA"/>
    <w:rsid w:val="00F237F2"/>
    <w:rsid w:val="00F23A71"/>
    <w:rsid w:val="00F23C11"/>
    <w:rsid w:val="00F2403B"/>
    <w:rsid w:val="00F241DE"/>
    <w:rsid w:val="00F247E6"/>
    <w:rsid w:val="00F24A0F"/>
    <w:rsid w:val="00F24C44"/>
    <w:rsid w:val="00F24CDF"/>
    <w:rsid w:val="00F251D8"/>
    <w:rsid w:val="00F253F1"/>
    <w:rsid w:val="00F2553A"/>
    <w:rsid w:val="00F25966"/>
    <w:rsid w:val="00F25C21"/>
    <w:rsid w:val="00F25D05"/>
    <w:rsid w:val="00F25EBA"/>
    <w:rsid w:val="00F2602C"/>
    <w:rsid w:val="00F26065"/>
    <w:rsid w:val="00F26171"/>
    <w:rsid w:val="00F2654A"/>
    <w:rsid w:val="00F26B03"/>
    <w:rsid w:val="00F26D31"/>
    <w:rsid w:val="00F2700F"/>
    <w:rsid w:val="00F27027"/>
    <w:rsid w:val="00F270C3"/>
    <w:rsid w:val="00F2745F"/>
    <w:rsid w:val="00F274F2"/>
    <w:rsid w:val="00F2757C"/>
    <w:rsid w:val="00F2757F"/>
    <w:rsid w:val="00F2798A"/>
    <w:rsid w:val="00F27A85"/>
    <w:rsid w:val="00F27CBA"/>
    <w:rsid w:val="00F27CF1"/>
    <w:rsid w:val="00F302DA"/>
    <w:rsid w:val="00F303B0"/>
    <w:rsid w:val="00F303C3"/>
    <w:rsid w:val="00F30417"/>
    <w:rsid w:val="00F30727"/>
    <w:rsid w:val="00F30BF5"/>
    <w:rsid w:val="00F30DC9"/>
    <w:rsid w:val="00F30FC8"/>
    <w:rsid w:val="00F31313"/>
    <w:rsid w:val="00F31418"/>
    <w:rsid w:val="00F315FA"/>
    <w:rsid w:val="00F31C00"/>
    <w:rsid w:val="00F31E61"/>
    <w:rsid w:val="00F327AC"/>
    <w:rsid w:val="00F32807"/>
    <w:rsid w:val="00F32B51"/>
    <w:rsid w:val="00F3372A"/>
    <w:rsid w:val="00F337FE"/>
    <w:rsid w:val="00F33828"/>
    <w:rsid w:val="00F33CC4"/>
    <w:rsid w:val="00F33F03"/>
    <w:rsid w:val="00F34011"/>
    <w:rsid w:val="00F341BA"/>
    <w:rsid w:val="00F34378"/>
    <w:rsid w:val="00F34480"/>
    <w:rsid w:val="00F34626"/>
    <w:rsid w:val="00F34CC1"/>
    <w:rsid w:val="00F34CF4"/>
    <w:rsid w:val="00F34FEE"/>
    <w:rsid w:val="00F3510C"/>
    <w:rsid w:val="00F35367"/>
    <w:rsid w:val="00F355C8"/>
    <w:rsid w:val="00F359AD"/>
    <w:rsid w:val="00F35F6A"/>
    <w:rsid w:val="00F36187"/>
    <w:rsid w:val="00F361A4"/>
    <w:rsid w:val="00F36271"/>
    <w:rsid w:val="00F362F6"/>
    <w:rsid w:val="00F366C7"/>
    <w:rsid w:val="00F367AF"/>
    <w:rsid w:val="00F367CA"/>
    <w:rsid w:val="00F369FB"/>
    <w:rsid w:val="00F36C11"/>
    <w:rsid w:val="00F37013"/>
    <w:rsid w:val="00F3736F"/>
    <w:rsid w:val="00F3789C"/>
    <w:rsid w:val="00F3793A"/>
    <w:rsid w:val="00F37C35"/>
    <w:rsid w:val="00F37CC8"/>
    <w:rsid w:val="00F37D74"/>
    <w:rsid w:val="00F40466"/>
    <w:rsid w:val="00F40700"/>
    <w:rsid w:val="00F40715"/>
    <w:rsid w:val="00F4087C"/>
    <w:rsid w:val="00F409D3"/>
    <w:rsid w:val="00F40FED"/>
    <w:rsid w:val="00F41056"/>
    <w:rsid w:val="00F4129E"/>
    <w:rsid w:val="00F41311"/>
    <w:rsid w:val="00F4133D"/>
    <w:rsid w:val="00F41C1F"/>
    <w:rsid w:val="00F421A7"/>
    <w:rsid w:val="00F423B2"/>
    <w:rsid w:val="00F4241A"/>
    <w:rsid w:val="00F42621"/>
    <w:rsid w:val="00F42788"/>
    <w:rsid w:val="00F4288C"/>
    <w:rsid w:val="00F42C97"/>
    <w:rsid w:val="00F42E38"/>
    <w:rsid w:val="00F42FB5"/>
    <w:rsid w:val="00F4365A"/>
    <w:rsid w:val="00F43F23"/>
    <w:rsid w:val="00F44590"/>
    <w:rsid w:val="00F4490F"/>
    <w:rsid w:val="00F44B03"/>
    <w:rsid w:val="00F44C6C"/>
    <w:rsid w:val="00F44E77"/>
    <w:rsid w:val="00F451D8"/>
    <w:rsid w:val="00F45A96"/>
    <w:rsid w:val="00F45ACC"/>
    <w:rsid w:val="00F45D0D"/>
    <w:rsid w:val="00F462D3"/>
    <w:rsid w:val="00F4660F"/>
    <w:rsid w:val="00F467F7"/>
    <w:rsid w:val="00F46A07"/>
    <w:rsid w:val="00F46A0A"/>
    <w:rsid w:val="00F46FCF"/>
    <w:rsid w:val="00F477F3"/>
    <w:rsid w:val="00F47B55"/>
    <w:rsid w:val="00F47E1E"/>
    <w:rsid w:val="00F47EE4"/>
    <w:rsid w:val="00F47F5D"/>
    <w:rsid w:val="00F500DA"/>
    <w:rsid w:val="00F50965"/>
    <w:rsid w:val="00F5097C"/>
    <w:rsid w:val="00F50CCD"/>
    <w:rsid w:val="00F50CF7"/>
    <w:rsid w:val="00F50FC2"/>
    <w:rsid w:val="00F5175B"/>
    <w:rsid w:val="00F518E9"/>
    <w:rsid w:val="00F51C2D"/>
    <w:rsid w:val="00F5252C"/>
    <w:rsid w:val="00F52868"/>
    <w:rsid w:val="00F52B28"/>
    <w:rsid w:val="00F52B58"/>
    <w:rsid w:val="00F52E59"/>
    <w:rsid w:val="00F53288"/>
    <w:rsid w:val="00F53339"/>
    <w:rsid w:val="00F53649"/>
    <w:rsid w:val="00F53BE5"/>
    <w:rsid w:val="00F541E4"/>
    <w:rsid w:val="00F5468E"/>
    <w:rsid w:val="00F547B7"/>
    <w:rsid w:val="00F54E97"/>
    <w:rsid w:val="00F551F0"/>
    <w:rsid w:val="00F55294"/>
    <w:rsid w:val="00F55925"/>
    <w:rsid w:val="00F55954"/>
    <w:rsid w:val="00F55CB3"/>
    <w:rsid w:val="00F55F99"/>
    <w:rsid w:val="00F56078"/>
    <w:rsid w:val="00F5609C"/>
    <w:rsid w:val="00F56921"/>
    <w:rsid w:val="00F56C09"/>
    <w:rsid w:val="00F56E8D"/>
    <w:rsid w:val="00F56FFD"/>
    <w:rsid w:val="00F57014"/>
    <w:rsid w:val="00F570B2"/>
    <w:rsid w:val="00F57295"/>
    <w:rsid w:val="00F57493"/>
    <w:rsid w:val="00F57CC0"/>
    <w:rsid w:val="00F57F2E"/>
    <w:rsid w:val="00F60046"/>
    <w:rsid w:val="00F600A1"/>
    <w:rsid w:val="00F601F7"/>
    <w:rsid w:val="00F60238"/>
    <w:rsid w:val="00F60493"/>
    <w:rsid w:val="00F606DE"/>
    <w:rsid w:val="00F60920"/>
    <w:rsid w:val="00F6097F"/>
    <w:rsid w:val="00F60A64"/>
    <w:rsid w:val="00F60D2D"/>
    <w:rsid w:val="00F60E3A"/>
    <w:rsid w:val="00F60EFD"/>
    <w:rsid w:val="00F61206"/>
    <w:rsid w:val="00F6173D"/>
    <w:rsid w:val="00F6178A"/>
    <w:rsid w:val="00F61EFF"/>
    <w:rsid w:val="00F61F08"/>
    <w:rsid w:val="00F61FAC"/>
    <w:rsid w:val="00F622AE"/>
    <w:rsid w:val="00F625D4"/>
    <w:rsid w:val="00F62921"/>
    <w:rsid w:val="00F62CDC"/>
    <w:rsid w:val="00F62DB6"/>
    <w:rsid w:val="00F62DE2"/>
    <w:rsid w:val="00F63470"/>
    <w:rsid w:val="00F63A1C"/>
    <w:rsid w:val="00F63B12"/>
    <w:rsid w:val="00F63EFA"/>
    <w:rsid w:val="00F64357"/>
    <w:rsid w:val="00F6435A"/>
    <w:rsid w:val="00F644FC"/>
    <w:rsid w:val="00F64787"/>
    <w:rsid w:val="00F6479D"/>
    <w:rsid w:val="00F64C40"/>
    <w:rsid w:val="00F64D3A"/>
    <w:rsid w:val="00F64EDB"/>
    <w:rsid w:val="00F64FA2"/>
    <w:rsid w:val="00F65183"/>
    <w:rsid w:val="00F65326"/>
    <w:rsid w:val="00F65423"/>
    <w:rsid w:val="00F65882"/>
    <w:rsid w:val="00F658A6"/>
    <w:rsid w:val="00F65A1A"/>
    <w:rsid w:val="00F65AA0"/>
    <w:rsid w:val="00F65FED"/>
    <w:rsid w:val="00F660E2"/>
    <w:rsid w:val="00F66138"/>
    <w:rsid w:val="00F663D9"/>
    <w:rsid w:val="00F665FF"/>
    <w:rsid w:val="00F668D5"/>
    <w:rsid w:val="00F669FB"/>
    <w:rsid w:val="00F66C06"/>
    <w:rsid w:val="00F66CA3"/>
    <w:rsid w:val="00F66E61"/>
    <w:rsid w:val="00F66F34"/>
    <w:rsid w:val="00F6747A"/>
    <w:rsid w:val="00F67B78"/>
    <w:rsid w:val="00F67BF8"/>
    <w:rsid w:val="00F67C75"/>
    <w:rsid w:val="00F70006"/>
    <w:rsid w:val="00F7019D"/>
    <w:rsid w:val="00F702EB"/>
    <w:rsid w:val="00F7040F"/>
    <w:rsid w:val="00F706F6"/>
    <w:rsid w:val="00F70906"/>
    <w:rsid w:val="00F70959"/>
    <w:rsid w:val="00F70BBE"/>
    <w:rsid w:val="00F70C41"/>
    <w:rsid w:val="00F70D11"/>
    <w:rsid w:val="00F70F7E"/>
    <w:rsid w:val="00F715F0"/>
    <w:rsid w:val="00F7167D"/>
    <w:rsid w:val="00F71865"/>
    <w:rsid w:val="00F71A14"/>
    <w:rsid w:val="00F71D8E"/>
    <w:rsid w:val="00F71EF3"/>
    <w:rsid w:val="00F72069"/>
    <w:rsid w:val="00F72203"/>
    <w:rsid w:val="00F72449"/>
    <w:rsid w:val="00F724DC"/>
    <w:rsid w:val="00F72536"/>
    <w:rsid w:val="00F72627"/>
    <w:rsid w:val="00F7280A"/>
    <w:rsid w:val="00F728C0"/>
    <w:rsid w:val="00F72A70"/>
    <w:rsid w:val="00F72C62"/>
    <w:rsid w:val="00F72C70"/>
    <w:rsid w:val="00F72DCF"/>
    <w:rsid w:val="00F72F52"/>
    <w:rsid w:val="00F734D8"/>
    <w:rsid w:val="00F73588"/>
    <w:rsid w:val="00F73619"/>
    <w:rsid w:val="00F73988"/>
    <w:rsid w:val="00F73F29"/>
    <w:rsid w:val="00F74746"/>
    <w:rsid w:val="00F749EC"/>
    <w:rsid w:val="00F74A1C"/>
    <w:rsid w:val="00F74A8C"/>
    <w:rsid w:val="00F74CD7"/>
    <w:rsid w:val="00F750DA"/>
    <w:rsid w:val="00F75263"/>
    <w:rsid w:val="00F753DA"/>
    <w:rsid w:val="00F75D01"/>
    <w:rsid w:val="00F75D4F"/>
    <w:rsid w:val="00F75FDB"/>
    <w:rsid w:val="00F760CA"/>
    <w:rsid w:val="00F760F3"/>
    <w:rsid w:val="00F761AA"/>
    <w:rsid w:val="00F76254"/>
    <w:rsid w:val="00F76284"/>
    <w:rsid w:val="00F765C4"/>
    <w:rsid w:val="00F76C2D"/>
    <w:rsid w:val="00F77167"/>
    <w:rsid w:val="00F772FC"/>
    <w:rsid w:val="00F77646"/>
    <w:rsid w:val="00F77DD2"/>
    <w:rsid w:val="00F80204"/>
    <w:rsid w:val="00F805FE"/>
    <w:rsid w:val="00F80723"/>
    <w:rsid w:val="00F81119"/>
    <w:rsid w:val="00F8141B"/>
    <w:rsid w:val="00F818BA"/>
    <w:rsid w:val="00F81A1D"/>
    <w:rsid w:val="00F81B8B"/>
    <w:rsid w:val="00F81C53"/>
    <w:rsid w:val="00F81DDB"/>
    <w:rsid w:val="00F820E8"/>
    <w:rsid w:val="00F8220D"/>
    <w:rsid w:val="00F82214"/>
    <w:rsid w:val="00F8228E"/>
    <w:rsid w:val="00F82737"/>
    <w:rsid w:val="00F82C50"/>
    <w:rsid w:val="00F82E68"/>
    <w:rsid w:val="00F830E8"/>
    <w:rsid w:val="00F833D4"/>
    <w:rsid w:val="00F834CB"/>
    <w:rsid w:val="00F838C9"/>
    <w:rsid w:val="00F839F6"/>
    <w:rsid w:val="00F83A18"/>
    <w:rsid w:val="00F83B39"/>
    <w:rsid w:val="00F83D62"/>
    <w:rsid w:val="00F840E1"/>
    <w:rsid w:val="00F8416D"/>
    <w:rsid w:val="00F84260"/>
    <w:rsid w:val="00F843FE"/>
    <w:rsid w:val="00F844AB"/>
    <w:rsid w:val="00F84633"/>
    <w:rsid w:val="00F8463D"/>
    <w:rsid w:val="00F848A8"/>
    <w:rsid w:val="00F84AFF"/>
    <w:rsid w:val="00F84B72"/>
    <w:rsid w:val="00F85233"/>
    <w:rsid w:val="00F855AF"/>
    <w:rsid w:val="00F857A5"/>
    <w:rsid w:val="00F858AB"/>
    <w:rsid w:val="00F85C31"/>
    <w:rsid w:val="00F85C6C"/>
    <w:rsid w:val="00F8626D"/>
    <w:rsid w:val="00F869C4"/>
    <w:rsid w:val="00F87011"/>
    <w:rsid w:val="00F8728E"/>
    <w:rsid w:val="00F872E7"/>
    <w:rsid w:val="00F87652"/>
    <w:rsid w:val="00F87984"/>
    <w:rsid w:val="00F87AD3"/>
    <w:rsid w:val="00F87B0B"/>
    <w:rsid w:val="00F87DA4"/>
    <w:rsid w:val="00F87EE7"/>
    <w:rsid w:val="00F90416"/>
    <w:rsid w:val="00F90560"/>
    <w:rsid w:val="00F90ACB"/>
    <w:rsid w:val="00F90BB5"/>
    <w:rsid w:val="00F90C36"/>
    <w:rsid w:val="00F90E15"/>
    <w:rsid w:val="00F910F3"/>
    <w:rsid w:val="00F913AD"/>
    <w:rsid w:val="00F913D2"/>
    <w:rsid w:val="00F915FC"/>
    <w:rsid w:val="00F91BC0"/>
    <w:rsid w:val="00F91BED"/>
    <w:rsid w:val="00F91C9E"/>
    <w:rsid w:val="00F91D33"/>
    <w:rsid w:val="00F91DDB"/>
    <w:rsid w:val="00F92774"/>
    <w:rsid w:val="00F92ECE"/>
    <w:rsid w:val="00F9309C"/>
    <w:rsid w:val="00F9326C"/>
    <w:rsid w:val="00F9363F"/>
    <w:rsid w:val="00F937D4"/>
    <w:rsid w:val="00F93ACE"/>
    <w:rsid w:val="00F94049"/>
    <w:rsid w:val="00F9419E"/>
    <w:rsid w:val="00F94C9A"/>
    <w:rsid w:val="00F94CBD"/>
    <w:rsid w:val="00F9516F"/>
    <w:rsid w:val="00F9542F"/>
    <w:rsid w:val="00F95BC4"/>
    <w:rsid w:val="00F96003"/>
    <w:rsid w:val="00F961AB"/>
    <w:rsid w:val="00F962FE"/>
    <w:rsid w:val="00F96554"/>
    <w:rsid w:val="00F965FC"/>
    <w:rsid w:val="00F966D1"/>
    <w:rsid w:val="00F96835"/>
    <w:rsid w:val="00F969C3"/>
    <w:rsid w:val="00F96A21"/>
    <w:rsid w:val="00F96D06"/>
    <w:rsid w:val="00F96DE4"/>
    <w:rsid w:val="00F975DC"/>
    <w:rsid w:val="00F97611"/>
    <w:rsid w:val="00F976CC"/>
    <w:rsid w:val="00F97731"/>
    <w:rsid w:val="00F9778D"/>
    <w:rsid w:val="00F97871"/>
    <w:rsid w:val="00F97944"/>
    <w:rsid w:val="00F97990"/>
    <w:rsid w:val="00F97B23"/>
    <w:rsid w:val="00F97CDA"/>
    <w:rsid w:val="00F97E1C"/>
    <w:rsid w:val="00F97FA8"/>
    <w:rsid w:val="00FA00C2"/>
    <w:rsid w:val="00FA020F"/>
    <w:rsid w:val="00FA024D"/>
    <w:rsid w:val="00FA043D"/>
    <w:rsid w:val="00FA068C"/>
    <w:rsid w:val="00FA07C0"/>
    <w:rsid w:val="00FA0944"/>
    <w:rsid w:val="00FA0B56"/>
    <w:rsid w:val="00FA0BF7"/>
    <w:rsid w:val="00FA1164"/>
    <w:rsid w:val="00FA13C5"/>
    <w:rsid w:val="00FA1646"/>
    <w:rsid w:val="00FA1900"/>
    <w:rsid w:val="00FA19B1"/>
    <w:rsid w:val="00FA2416"/>
    <w:rsid w:val="00FA2543"/>
    <w:rsid w:val="00FA2790"/>
    <w:rsid w:val="00FA2823"/>
    <w:rsid w:val="00FA283F"/>
    <w:rsid w:val="00FA3001"/>
    <w:rsid w:val="00FA3213"/>
    <w:rsid w:val="00FA324A"/>
    <w:rsid w:val="00FA33FA"/>
    <w:rsid w:val="00FA364A"/>
    <w:rsid w:val="00FA37F6"/>
    <w:rsid w:val="00FA38F0"/>
    <w:rsid w:val="00FA3B82"/>
    <w:rsid w:val="00FA3C90"/>
    <w:rsid w:val="00FA3EA6"/>
    <w:rsid w:val="00FA3F45"/>
    <w:rsid w:val="00FA40F4"/>
    <w:rsid w:val="00FA4147"/>
    <w:rsid w:val="00FA4EB5"/>
    <w:rsid w:val="00FA4F7B"/>
    <w:rsid w:val="00FA4FEC"/>
    <w:rsid w:val="00FA5350"/>
    <w:rsid w:val="00FA564E"/>
    <w:rsid w:val="00FA56DE"/>
    <w:rsid w:val="00FA5853"/>
    <w:rsid w:val="00FA5AB4"/>
    <w:rsid w:val="00FA5BA1"/>
    <w:rsid w:val="00FA5BA8"/>
    <w:rsid w:val="00FA5BCB"/>
    <w:rsid w:val="00FA6013"/>
    <w:rsid w:val="00FA60C3"/>
    <w:rsid w:val="00FA61A8"/>
    <w:rsid w:val="00FA62DD"/>
    <w:rsid w:val="00FA637E"/>
    <w:rsid w:val="00FA6709"/>
    <w:rsid w:val="00FA681C"/>
    <w:rsid w:val="00FA6910"/>
    <w:rsid w:val="00FA6BE0"/>
    <w:rsid w:val="00FA6CE3"/>
    <w:rsid w:val="00FA720C"/>
    <w:rsid w:val="00FA7288"/>
    <w:rsid w:val="00FA7357"/>
    <w:rsid w:val="00FA7526"/>
    <w:rsid w:val="00FA75F6"/>
    <w:rsid w:val="00FA7952"/>
    <w:rsid w:val="00FA7C90"/>
    <w:rsid w:val="00FB00B7"/>
    <w:rsid w:val="00FB00C9"/>
    <w:rsid w:val="00FB0533"/>
    <w:rsid w:val="00FB0716"/>
    <w:rsid w:val="00FB084B"/>
    <w:rsid w:val="00FB0A02"/>
    <w:rsid w:val="00FB0AC9"/>
    <w:rsid w:val="00FB0ADF"/>
    <w:rsid w:val="00FB0C32"/>
    <w:rsid w:val="00FB0DF0"/>
    <w:rsid w:val="00FB0E39"/>
    <w:rsid w:val="00FB0E87"/>
    <w:rsid w:val="00FB1309"/>
    <w:rsid w:val="00FB133A"/>
    <w:rsid w:val="00FB1905"/>
    <w:rsid w:val="00FB2359"/>
    <w:rsid w:val="00FB2785"/>
    <w:rsid w:val="00FB2A32"/>
    <w:rsid w:val="00FB2B91"/>
    <w:rsid w:val="00FB2B99"/>
    <w:rsid w:val="00FB2ED4"/>
    <w:rsid w:val="00FB3043"/>
    <w:rsid w:val="00FB36BB"/>
    <w:rsid w:val="00FB3AE4"/>
    <w:rsid w:val="00FB3E3F"/>
    <w:rsid w:val="00FB3E76"/>
    <w:rsid w:val="00FB3ED3"/>
    <w:rsid w:val="00FB4254"/>
    <w:rsid w:val="00FB44DB"/>
    <w:rsid w:val="00FB4508"/>
    <w:rsid w:val="00FB463A"/>
    <w:rsid w:val="00FB4B09"/>
    <w:rsid w:val="00FB4B32"/>
    <w:rsid w:val="00FB4B9C"/>
    <w:rsid w:val="00FB4C32"/>
    <w:rsid w:val="00FB4E0D"/>
    <w:rsid w:val="00FB507F"/>
    <w:rsid w:val="00FB5393"/>
    <w:rsid w:val="00FB5542"/>
    <w:rsid w:val="00FB57AB"/>
    <w:rsid w:val="00FB590E"/>
    <w:rsid w:val="00FB596B"/>
    <w:rsid w:val="00FB5E72"/>
    <w:rsid w:val="00FB668B"/>
    <w:rsid w:val="00FB6866"/>
    <w:rsid w:val="00FB6918"/>
    <w:rsid w:val="00FB69CC"/>
    <w:rsid w:val="00FB6B30"/>
    <w:rsid w:val="00FB6B37"/>
    <w:rsid w:val="00FB6FD7"/>
    <w:rsid w:val="00FB7312"/>
    <w:rsid w:val="00FB7D06"/>
    <w:rsid w:val="00FB7F19"/>
    <w:rsid w:val="00FB7F54"/>
    <w:rsid w:val="00FC0248"/>
    <w:rsid w:val="00FC0373"/>
    <w:rsid w:val="00FC0BB5"/>
    <w:rsid w:val="00FC0D2D"/>
    <w:rsid w:val="00FC105B"/>
    <w:rsid w:val="00FC1075"/>
    <w:rsid w:val="00FC1093"/>
    <w:rsid w:val="00FC10AB"/>
    <w:rsid w:val="00FC165F"/>
    <w:rsid w:val="00FC19E0"/>
    <w:rsid w:val="00FC1C8A"/>
    <w:rsid w:val="00FC1CEA"/>
    <w:rsid w:val="00FC1DF8"/>
    <w:rsid w:val="00FC23E0"/>
    <w:rsid w:val="00FC25DD"/>
    <w:rsid w:val="00FC27AF"/>
    <w:rsid w:val="00FC2D0E"/>
    <w:rsid w:val="00FC2ED6"/>
    <w:rsid w:val="00FC31BA"/>
    <w:rsid w:val="00FC3348"/>
    <w:rsid w:val="00FC36F2"/>
    <w:rsid w:val="00FC3749"/>
    <w:rsid w:val="00FC380F"/>
    <w:rsid w:val="00FC3847"/>
    <w:rsid w:val="00FC3A9A"/>
    <w:rsid w:val="00FC42A3"/>
    <w:rsid w:val="00FC488D"/>
    <w:rsid w:val="00FC48B3"/>
    <w:rsid w:val="00FC48DE"/>
    <w:rsid w:val="00FC49C0"/>
    <w:rsid w:val="00FC4D61"/>
    <w:rsid w:val="00FC4E99"/>
    <w:rsid w:val="00FC50CD"/>
    <w:rsid w:val="00FC50D6"/>
    <w:rsid w:val="00FC52E7"/>
    <w:rsid w:val="00FC5439"/>
    <w:rsid w:val="00FC54C0"/>
    <w:rsid w:val="00FC557E"/>
    <w:rsid w:val="00FC5AE4"/>
    <w:rsid w:val="00FC5B55"/>
    <w:rsid w:val="00FC5EFA"/>
    <w:rsid w:val="00FC63B7"/>
    <w:rsid w:val="00FC6604"/>
    <w:rsid w:val="00FC67F7"/>
    <w:rsid w:val="00FC6A9D"/>
    <w:rsid w:val="00FC6ABB"/>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2F7"/>
    <w:rsid w:val="00FD03B6"/>
    <w:rsid w:val="00FD04BB"/>
    <w:rsid w:val="00FD0916"/>
    <w:rsid w:val="00FD0C28"/>
    <w:rsid w:val="00FD0C8E"/>
    <w:rsid w:val="00FD0CF7"/>
    <w:rsid w:val="00FD0DCA"/>
    <w:rsid w:val="00FD0E1E"/>
    <w:rsid w:val="00FD0EAC"/>
    <w:rsid w:val="00FD10A2"/>
    <w:rsid w:val="00FD1490"/>
    <w:rsid w:val="00FD1986"/>
    <w:rsid w:val="00FD1BE0"/>
    <w:rsid w:val="00FD1DCE"/>
    <w:rsid w:val="00FD2049"/>
    <w:rsid w:val="00FD2982"/>
    <w:rsid w:val="00FD2B38"/>
    <w:rsid w:val="00FD2E63"/>
    <w:rsid w:val="00FD2EC3"/>
    <w:rsid w:val="00FD2EFA"/>
    <w:rsid w:val="00FD313F"/>
    <w:rsid w:val="00FD3495"/>
    <w:rsid w:val="00FD3BC6"/>
    <w:rsid w:val="00FD425B"/>
    <w:rsid w:val="00FD4852"/>
    <w:rsid w:val="00FD4A11"/>
    <w:rsid w:val="00FD4D5E"/>
    <w:rsid w:val="00FD4E1E"/>
    <w:rsid w:val="00FD4F12"/>
    <w:rsid w:val="00FD4F20"/>
    <w:rsid w:val="00FD51D4"/>
    <w:rsid w:val="00FD56F4"/>
    <w:rsid w:val="00FD5818"/>
    <w:rsid w:val="00FD5D3B"/>
    <w:rsid w:val="00FD6342"/>
    <w:rsid w:val="00FD6371"/>
    <w:rsid w:val="00FD638D"/>
    <w:rsid w:val="00FD64C7"/>
    <w:rsid w:val="00FD6708"/>
    <w:rsid w:val="00FD6805"/>
    <w:rsid w:val="00FD6A7C"/>
    <w:rsid w:val="00FD6AE8"/>
    <w:rsid w:val="00FD6C58"/>
    <w:rsid w:val="00FD6EC5"/>
    <w:rsid w:val="00FD6F45"/>
    <w:rsid w:val="00FE0725"/>
    <w:rsid w:val="00FE08A4"/>
    <w:rsid w:val="00FE0FD2"/>
    <w:rsid w:val="00FE131C"/>
    <w:rsid w:val="00FE1784"/>
    <w:rsid w:val="00FE18D3"/>
    <w:rsid w:val="00FE19C0"/>
    <w:rsid w:val="00FE1AF4"/>
    <w:rsid w:val="00FE1C0E"/>
    <w:rsid w:val="00FE1F44"/>
    <w:rsid w:val="00FE1F66"/>
    <w:rsid w:val="00FE26CE"/>
    <w:rsid w:val="00FE2788"/>
    <w:rsid w:val="00FE2949"/>
    <w:rsid w:val="00FE2976"/>
    <w:rsid w:val="00FE30B7"/>
    <w:rsid w:val="00FE3A2E"/>
    <w:rsid w:val="00FE3AAB"/>
    <w:rsid w:val="00FE3C63"/>
    <w:rsid w:val="00FE3C82"/>
    <w:rsid w:val="00FE3D94"/>
    <w:rsid w:val="00FE3FF0"/>
    <w:rsid w:val="00FE42ED"/>
    <w:rsid w:val="00FE5196"/>
    <w:rsid w:val="00FE54C1"/>
    <w:rsid w:val="00FE5C40"/>
    <w:rsid w:val="00FE5EF4"/>
    <w:rsid w:val="00FE5F32"/>
    <w:rsid w:val="00FE6218"/>
    <w:rsid w:val="00FE6494"/>
    <w:rsid w:val="00FE6573"/>
    <w:rsid w:val="00FE6EC5"/>
    <w:rsid w:val="00FE6F49"/>
    <w:rsid w:val="00FE740B"/>
    <w:rsid w:val="00FE75BC"/>
    <w:rsid w:val="00FE76A6"/>
    <w:rsid w:val="00FE78B3"/>
    <w:rsid w:val="00FE7AB5"/>
    <w:rsid w:val="00FF02A6"/>
    <w:rsid w:val="00FF0614"/>
    <w:rsid w:val="00FF0C84"/>
    <w:rsid w:val="00FF0E73"/>
    <w:rsid w:val="00FF0FD0"/>
    <w:rsid w:val="00FF112D"/>
    <w:rsid w:val="00FF1168"/>
    <w:rsid w:val="00FF1564"/>
    <w:rsid w:val="00FF1610"/>
    <w:rsid w:val="00FF1BAD"/>
    <w:rsid w:val="00FF1BE6"/>
    <w:rsid w:val="00FF2135"/>
    <w:rsid w:val="00FF23F9"/>
    <w:rsid w:val="00FF2425"/>
    <w:rsid w:val="00FF285F"/>
    <w:rsid w:val="00FF2CC3"/>
    <w:rsid w:val="00FF2FB9"/>
    <w:rsid w:val="00FF3104"/>
    <w:rsid w:val="00FF35E6"/>
    <w:rsid w:val="00FF3702"/>
    <w:rsid w:val="00FF3AA1"/>
    <w:rsid w:val="00FF3EA7"/>
    <w:rsid w:val="00FF4020"/>
    <w:rsid w:val="00FF410F"/>
    <w:rsid w:val="00FF4467"/>
    <w:rsid w:val="00FF44DF"/>
    <w:rsid w:val="00FF472B"/>
    <w:rsid w:val="00FF4986"/>
    <w:rsid w:val="00FF4BB1"/>
    <w:rsid w:val="00FF4D58"/>
    <w:rsid w:val="00FF4D76"/>
    <w:rsid w:val="00FF4F95"/>
    <w:rsid w:val="00FF4FA3"/>
    <w:rsid w:val="00FF512F"/>
    <w:rsid w:val="00FF51AF"/>
    <w:rsid w:val="00FF5561"/>
    <w:rsid w:val="00FF5747"/>
    <w:rsid w:val="00FF5A94"/>
    <w:rsid w:val="00FF5D17"/>
    <w:rsid w:val="00FF5D9F"/>
    <w:rsid w:val="00FF6158"/>
    <w:rsid w:val="00FF615A"/>
    <w:rsid w:val="00FF6198"/>
    <w:rsid w:val="00FF6468"/>
    <w:rsid w:val="00FF6712"/>
    <w:rsid w:val="00FF6AAE"/>
    <w:rsid w:val="00FF6D8D"/>
    <w:rsid w:val="00FF6F15"/>
    <w:rsid w:val="00FF70A3"/>
    <w:rsid w:val="00FF73D4"/>
    <w:rsid w:val="00FF7AB6"/>
    <w:rsid w:val="00FF7AD6"/>
    <w:rsid w:val="00FF7CFD"/>
    <w:rsid w:val="00FF7E0D"/>
    <w:rsid w:val="0106F38F"/>
    <w:rsid w:val="012B2A96"/>
    <w:rsid w:val="0151869D"/>
    <w:rsid w:val="01743479"/>
    <w:rsid w:val="0180D586"/>
    <w:rsid w:val="01EDE43D"/>
    <w:rsid w:val="01F32040"/>
    <w:rsid w:val="02050B85"/>
    <w:rsid w:val="020A5DC2"/>
    <w:rsid w:val="022E26D3"/>
    <w:rsid w:val="0234CB8E"/>
    <w:rsid w:val="028B172F"/>
    <w:rsid w:val="02AD7F9B"/>
    <w:rsid w:val="02AF0E3C"/>
    <w:rsid w:val="02B1561B"/>
    <w:rsid w:val="02B8FF1F"/>
    <w:rsid w:val="02D9AB19"/>
    <w:rsid w:val="02F68A73"/>
    <w:rsid w:val="02F6BD44"/>
    <w:rsid w:val="030D0AC2"/>
    <w:rsid w:val="030DFD28"/>
    <w:rsid w:val="0333F97E"/>
    <w:rsid w:val="035A13F7"/>
    <w:rsid w:val="037C179B"/>
    <w:rsid w:val="03B53088"/>
    <w:rsid w:val="03BE568D"/>
    <w:rsid w:val="03C7E782"/>
    <w:rsid w:val="03CCF724"/>
    <w:rsid w:val="03CF772E"/>
    <w:rsid w:val="03DEAF98"/>
    <w:rsid w:val="03FD7A09"/>
    <w:rsid w:val="041960B5"/>
    <w:rsid w:val="0443BCD8"/>
    <w:rsid w:val="0450442D"/>
    <w:rsid w:val="045974B8"/>
    <w:rsid w:val="04887510"/>
    <w:rsid w:val="048EBF98"/>
    <w:rsid w:val="049F5E6D"/>
    <w:rsid w:val="04A76D47"/>
    <w:rsid w:val="04B09724"/>
    <w:rsid w:val="04BAFB4E"/>
    <w:rsid w:val="04D023EE"/>
    <w:rsid w:val="051C5710"/>
    <w:rsid w:val="051E7C61"/>
    <w:rsid w:val="0529483D"/>
    <w:rsid w:val="052A5821"/>
    <w:rsid w:val="0541B468"/>
    <w:rsid w:val="05606D28"/>
    <w:rsid w:val="05611B2E"/>
    <w:rsid w:val="059C2953"/>
    <w:rsid w:val="05A36876"/>
    <w:rsid w:val="05C0A7B0"/>
    <w:rsid w:val="05D04D18"/>
    <w:rsid w:val="05E13C28"/>
    <w:rsid w:val="05E7A0AF"/>
    <w:rsid w:val="05EEF95E"/>
    <w:rsid w:val="05F56069"/>
    <w:rsid w:val="061576D8"/>
    <w:rsid w:val="0669B487"/>
    <w:rsid w:val="067F40CE"/>
    <w:rsid w:val="068BFDD5"/>
    <w:rsid w:val="069C2397"/>
    <w:rsid w:val="06A97C50"/>
    <w:rsid w:val="06BE0D60"/>
    <w:rsid w:val="06E74C20"/>
    <w:rsid w:val="06E85B35"/>
    <w:rsid w:val="072099BF"/>
    <w:rsid w:val="0764110E"/>
    <w:rsid w:val="07967227"/>
    <w:rsid w:val="07BB130C"/>
    <w:rsid w:val="07C273B2"/>
    <w:rsid w:val="07C3385F"/>
    <w:rsid w:val="07E3074B"/>
    <w:rsid w:val="07FD7A45"/>
    <w:rsid w:val="08041F00"/>
    <w:rsid w:val="0836CD03"/>
    <w:rsid w:val="08646254"/>
    <w:rsid w:val="08668511"/>
    <w:rsid w:val="08730A47"/>
    <w:rsid w:val="087D6884"/>
    <w:rsid w:val="0893962A"/>
    <w:rsid w:val="08939BD5"/>
    <w:rsid w:val="08B9C63A"/>
    <w:rsid w:val="08F7B0FA"/>
    <w:rsid w:val="08F9A760"/>
    <w:rsid w:val="0951F5D7"/>
    <w:rsid w:val="096514EF"/>
    <w:rsid w:val="098B4FF3"/>
    <w:rsid w:val="09B84D75"/>
    <w:rsid w:val="09C94818"/>
    <w:rsid w:val="09E51826"/>
    <w:rsid w:val="09EC226D"/>
    <w:rsid w:val="09EEBDB6"/>
    <w:rsid w:val="0A12A07C"/>
    <w:rsid w:val="0A3FAB9D"/>
    <w:rsid w:val="0A4E8EA7"/>
    <w:rsid w:val="0A4EF29B"/>
    <w:rsid w:val="0A530325"/>
    <w:rsid w:val="0A569992"/>
    <w:rsid w:val="0A62CF18"/>
    <w:rsid w:val="0A682E78"/>
    <w:rsid w:val="0A859B69"/>
    <w:rsid w:val="0A9B9081"/>
    <w:rsid w:val="0A9C8CA0"/>
    <w:rsid w:val="0AAC5C19"/>
    <w:rsid w:val="0AC20007"/>
    <w:rsid w:val="0AC2023E"/>
    <w:rsid w:val="0AC8E51D"/>
    <w:rsid w:val="0ADB2A76"/>
    <w:rsid w:val="0ADDC1B0"/>
    <w:rsid w:val="0AE1838F"/>
    <w:rsid w:val="0B033E4D"/>
    <w:rsid w:val="0B13F420"/>
    <w:rsid w:val="0B2938B4"/>
    <w:rsid w:val="0B36B936"/>
    <w:rsid w:val="0B4253F9"/>
    <w:rsid w:val="0B59AF54"/>
    <w:rsid w:val="0B62B536"/>
    <w:rsid w:val="0B70C3AA"/>
    <w:rsid w:val="0B8AF2BE"/>
    <w:rsid w:val="0B8B258F"/>
    <w:rsid w:val="0B9D8E5B"/>
    <w:rsid w:val="0BA34CC5"/>
    <w:rsid w:val="0BB7F040"/>
    <w:rsid w:val="0BCEB025"/>
    <w:rsid w:val="0BCF5A11"/>
    <w:rsid w:val="0C061548"/>
    <w:rsid w:val="0C0AF040"/>
    <w:rsid w:val="0C14E09C"/>
    <w:rsid w:val="0C17A228"/>
    <w:rsid w:val="0C17E299"/>
    <w:rsid w:val="0C1F0C5C"/>
    <w:rsid w:val="0C2F97AE"/>
    <w:rsid w:val="0C3315E9"/>
    <w:rsid w:val="0C3C2225"/>
    <w:rsid w:val="0C47305B"/>
    <w:rsid w:val="0C4E3A6B"/>
    <w:rsid w:val="0C8E5CF1"/>
    <w:rsid w:val="0CB448B9"/>
    <w:rsid w:val="0CD0083F"/>
    <w:rsid w:val="0D105D49"/>
    <w:rsid w:val="0D1AAB75"/>
    <w:rsid w:val="0D1F16C8"/>
    <w:rsid w:val="0D451580"/>
    <w:rsid w:val="0D68E2EA"/>
    <w:rsid w:val="0D8BCF7C"/>
    <w:rsid w:val="0D91C724"/>
    <w:rsid w:val="0D9CA80C"/>
    <w:rsid w:val="0D9E6E74"/>
    <w:rsid w:val="0DA8D671"/>
    <w:rsid w:val="0DD8E827"/>
    <w:rsid w:val="0E11897C"/>
    <w:rsid w:val="0E502DED"/>
    <w:rsid w:val="0E828F88"/>
    <w:rsid w:val="0E953157"/>
    <w:rsid w:val="0EB10165"/>
    <w:rsid w:val="0EBBEDE0"/>
    <w:rsid w:val="0EC8FAD2"/>
    <w:rsid w:val="0ECA2EB2"/>
    <w:rsid w:val="0ECE7C72"/>
    <w:rsid w:val="0ED4DB99"/>
    <w:rsid w:val="0EDC525A"/>
    <w:rsid w:val="0EE62FE0"/>
    <w:rsid w:val="0EF171B1"/>
    <w:rsid w:val="0F1BF70C"/>
    <w:rsid w:val="0F41D627"/>
    <w:rsid w:val="0F811563"/>
    <w:rsid w:val="0F879A5E"/>
    <w:rsid w:val="0FCC6505"/>
    <w:rsid w:val="0FD17B3C"/>
    <w:rsid w:val="0FE2EF4E"/>
    <w:rsid w:val="0FED1A58"/>
    <w:rsid w:val="100D4B2A"/>
    <w:rsid w:val="10305A4B"/>
    <w:rsid w:val="103727DB"/>
    <w:rsid w:val="103EF4E1"/>
    <w:rsid w:val="10476693"/>
    <w:rsid w:val="1048D60F"/>
    <w:rsid w:val="10559A6F"/>
    <w:rsid w:val="106ACBF0"/>
    <w:rsid w:val="10753425"/>
    <w:rsid w:val="107BDC5F"/>
    <w:rsid w:val="10BA1723"/>
    <w:rsid w:val="10C23076"/>
    <w:rsid w:val="10DD7E3A"/>
    <w:rsid w:val="10E680BF"/>
    <w:rsid w:val="10F10893"/>
    <w:rsid w:val="11036493"/>
    <w:rsid w:val="1113C654"/>
    <w:rsid w:val="1120F438"/>
    <w:rsid w:val="11273A86"/>
    <w:rsid w:val="1127EADE"/>
    <w:rsid w:val="112A5356"/>
    <w:rsid w:val="112E54AA"/>
    <w:rsid w:val="11315220"/>
    <w:rsid w:val="115750D8"/>
    <w:rsid w:val="116B4C7D"/>
    <w:rsid w:val="116F4A45"/>
    <w:rsid w:val="117720E3"/>
    <w:rsid w:val="11954CC3"/>
    <w:rsid w:val="11BB0D2D"/>
    <w:rsid w:val="11D04413"/>
    <w:rsid w:val="11D43F54"/>
    <w:rsid w:val="11DCAB2F"/>
    <w:rsid w:val="1217CAB8"/>
    <w:rsid w:val="125324CA"/>
    <w:rsid w:val="1253C007"/>
    <w:rsid w:val="12755B2B"/>
    <w:rsid w:val="127D4BE3"/>
    <w:rsid w:val="12967713"/>
    <w:rsid w:val="12A12B9D"/>
    <w:rsid w:val="12DA2115"/>
    <w:rsid w:val="12E0FA01"/>
    <w:rsid w:val="12ED52F9"/>
    <w:rsid w:val="1301116A"/>
    <w:rsid w:val="1301C1C2"/>
    <w:rsid w:val="13033B7E"/>
    <w:rsid w:val="1304C0B5"/>
    <w:rsid w:val="131C23A7"/>
    <w:rsid w:val="132F7D4F"/>
    <w:rsid w:val="133556B6"/>
    <w:rsid w:val="135DCEF5"/>
    <w:rsid w:val="135DF26D"/>
    <w:rsid w:val="136E8B34"/>
    <w:rsid w:val="136F0126"/>
    <w:rsid w:val="1372A039"/>
    <w:rsid w:val="13CDB137"/>
    <w:rsid w:val="13D455F2"/>
    <w:rsid w:val="13EC7F47"/>
    <w:rsid w:val="13F3880E"/>
    <w:rsid w:val="140A6FFE"/>
    <w:rsid w:val="14559E0F"/>
    <w:rsid w:val="145619DC"/>
    <w:rsid w:val="145F9B07"/>
    <w:rsid w:val="1467A5CA"/>
    <w:rsid w:val="147175AA"/>
    <w:rsid w:val="14738CD1"/>
    <w:rsid w:val="14FFC6C7"/>
    <w:rsid w:val="15030682"/>
    <w:rsid w:val="156D4AD6"/>
    <w:rsid w:val="158A2E45"/>
    <w:rsid w:val="158CCC27"/>
    <w:rsid w:val="159058F7"/>
    <w:rsid w:val="15A0AD39"/>
    <w:rsid w:val="15BC27B9"/>
    <w:rsid w:val="15F30149"/>
    <w:rsid w:val="160445A6"/>
    <w:rsid w:val="168D8DE7"/>
    <w:rsid w:val="16D03792"/>
    <w:rsid w:val="16DDD886"/>
    <w:rsid w:val="16E90520"/>
    <w:rsid w:val="16F9A6C8"/>
    <w:rsid w:val="171F969B"/>
    <w:rsid w:val="1729E3E2"/>
    <w:rsid w:val="1731E590"/>
    <w:rsid w:val="173C353F"/>
    <w:rsid w:val="175F6324"/>
    <w:rsid w:val="176D942C"/>
    <w:rsid w:val="177A3E81"/>
    <w:rsid w:val="179656A7"/>
    <w:rsid w:val="179B5B42"/>
    <w:rsid w:val="17B7A9D2"/>
    <w:rsid w:val="17CEE3E5"/>
    <w:rsid w:val="17CF24BD"/>
    <w:rsid w:val="17D4E90C"/>
    <w:rsid w:val="17FA8D8D"/>
    <w:rsid w:val="1802E5E2"/>
    <w:rsid w:val="180EC96F"/>
    <w:rsid w:val="1819E0D5"/>
    <w:rsid w:val="181BD661"/>
    <w:rsid w:val="181DF194"/>
    <w:rsid w:val="1837E4BD"/>
    <w:rsid w:val="1839AB25"/>
    <w:rsid w:val="183C4038"/>
    <w:rsid w:val="1863A879"/>
    <w:rsid w:val="187F1153"/>
    <w:rsid w:val="18826B52"/>
    <w:rsid w:val="1883EF46"/>
    <w:rsid w:val="1890F92E"/>
    <w:rsid w:val="18DC6C39"/>
    <w:rsid w:val="18F38A09"/>
    <w:rsid w:val="191DDD94"/>
    <w:rsid w:val="1932981C"/>
    <w:rsid w:val="1963D1E1"/>
    <w:rsid w:val="197D70D8"/>
    <w:rsid w:val="1985D585"/>
    <w:rsid w:val="1989F8C8"/>
    <w:rsid w:val="1991BE1F"/>
    <w:rsid w:val="19A427E6"/>
    <w:rsid w:val="19DABE80"/>
    <w:rsid w:val="19EA4CCA"/>
    <w:rsid w:val="19EBB923"/>
    <w:rsid w:val="19FEECE8"/>
    <w:rsid w:val="1A01AEBF"/>
    <w:rsid w:val="1A29C138"/>
    <w:rsid w:val="1A2E479A"/>
    <w:rsid w:val="1A45FBB7"/>
    <w:rsid w:val="1A4E6A9E"/>
    <w:rsid w:val="1A7A8559"/>
    <w:rsid w:val="1A8A2B06"/>
    <w:rsid w:val="1A8D6D9D"/>
    <w:rsid w:val="1A9EDDD7"/>
    <w:rsid w:val="1ACF7B02"/>
    <w:rsid w:val="1AD02EE5"/>
    <w:rsid w:val="1ADB8288"/>
    <w:rsid w:val="1AEA9276"/>
    <w:rsid w:val="1AF48A2B"/>
    <w:rsid w:val="1B109A62"/>
    <w:rsid w:val="1B156CD5"/>
    <w:rsid w:val="1B4BE0E1"/>
    <w:rsid w:val="1B98F7FC"/>
    <w:rsid w:val="1BA8CC92"/>
    <w:rsid w:val="1BC59007"/>
    <w:rsid w:val="1BCC8ED1"/>
    <w:rsid w:val="1BFD5447"/>
    <w:rsid w:val="1C4BFF73"/>
    <w:rsid w:val="1C7404C7"/>
    <w:rsid w:val="1C98B117"/>
    <w:rsid w:val="1CAFF07F"/>
    <w:rsid w:val="1CC7CB4A"/>
    <w:rsid w:val="1CE23369"/>
    <w:rsid w:val="1D0B9F75"/>
    <w:rsid w:val="1D36882A"/>
    <w:rsid w:val="1D3FABCB"/>
    <w:rsid w:val="1D447D2B"/>
    <w:rsid w:val="1D513F14"/>
    <w:rsid w:val="1D6F7546"/>
    <w:rsid w:val="1D8490CE"/>
    <w:rsid w:val="1D850506"/>
    <w:rsid w:val="1D893F3B"/>
    <w:rsid w:val="1D8C7EC2"/>
    <w:rsid w:val="1D958BE3"/>
    <w:rsid w:val="1DA5BB6B"/>
    <w:rsid w:val="1DC1EF5F"/>
    <w:rsid w:val="1DC5132D"/>
    <w:rsid w:val="1DC8E5FB"/>
    <w:rsid w:val="1DCC646D"/>
    <w:rsid w:val="1DDF000A"/>
    <w:rsid w:val="1DE633FF"/>
    <w:rsid w:val="1DFDBDB3"/>
    <w:rsid w:val="1E1531FD"/>
    <w:rsid w:val="1E29DEC2"/>
    <w:rsid w:val="1E4F36FB"/>
    <w:rsid w:val="1E51BEC4"/>
    <w:rsid w:val="1E5667E2"/>
    <w:rsid w:val="1E83D4C0"/>
    <w:rsid w:val="1E8AA4E0"/>
    <w:rsid w:val="1E96DC17"/>
    <w:rsid w:val="1EA29E4D"/>
    <w:rsid w:val="1EA4C35B"/>
    <w:rsid w:val="1EA5C9B6"/>
    <w:rsid w:val="1EA602BE"/>
    <w:rsid w:val="1EB9F8D1"/>
    <w:rsid w:val="1EC01FBD"/>
    <w:rsid w:val="1EC02665"/>
    <w:rsid w:val="1F5E1C39"/>
    <w:rsid w:val="1F761673"/>
    <w:rsid w:val="1F8B4B21"/>
    <w:rsid w:val="1FA1E438"/>
    <w:rsid w:val="1FBAD9C4"/>
    <w:rsid w:val="1FE13614"/>
    <w:rsid w:val="1FFFD0B3"/>
    <w:rsid w:val="200496B6"/>
    <w:rsid w:val="20165B03"/>
    <w:rsid w:val="20557FBA"/>
    <w:rsid w:val="20626EBA"/>
    <w:rsid w:val="20794D08"/>
    <w:rsid w:val="207D8664"/>
    <w:rsid w:val="208203DC"/>
    <w:rsid w:val="208F42A4"/>
    <w:rsid w:val="20964ED9"/>
    <w:rsid w:val="20B38A4D"/>
    <w:rsid w:val="20B4539B"/>
    <w:rsid w:val="20BE1384"/>
    <w:rsid w:val="20C542C1"/>
    <w:rsid w:val="20C98C9B"/>
    <w:rsid w:val="20D83C9D"/>
    <w:rsid w:val="20FA523C"/>
    <w:rsid w:val="20FB8031"/>
    <w:rsid w:val="2106F642"/>
    <w:rsid w:val="210B0685"/>
    <w:rsid w:val="2142E6CC"/>
    <w:rsid w:val="2161A4FE"/>
    <w:rsid w:val="216BBC98"/>
    <w:rsid w:val="21D281A6"/>
    <w:rsid w:val="21F4D9B8"/>
    <w:rsid w:val="21F96758"/>
    <w:rsid w:val="221991CF"/>
    <w:rsid w:val="221A94CD"/>
    <w:rsid w:val="222216A7"/>
    <w:rsid w:val="2223F0C3"/>
    <w:rsid w:val="2238F4D8"/>
    <w:rsid w:val="223C269E"/>
    <w:rsid w:val="2273A15C"/>
    <w:rsid w:val="227FE405"/>
    <w:rsid w:val="2285C0AD"/>
    <w:rsid w:val="22AA2877"/>
    <w:rsid w:val="22B71312"/>
    <w:rsid w:val="22C4DAF4"/>
    <w:rsid w:val="22D8B114"/>
    <w:rsid w:val="22D9C629"/>
    <w:rsid w:val="22E72964"/>
    <w:rsid w:val="22EEE7C2"/>
    <w:rsid w:val="231A4E04"/>
    <w:rsid w:val="233C2C3A"/>
    <w:rsid w:val="236E878C"/>
    <w:rsid w:val="239B850E"/>
    <w:rsid w:val="23ACBEAD"/>
    <w:rsid w:val="23BEC14B"/>
    <w:rsid w:val="23C5036D"/>
    <w:rsid w:val="23C61B71"/>
    <w:rsid w:val="23D64C76"/>
    <w:rsid w:val="23E64114"/>
    <w:rsid w:val="2400A54B"/>
    <w:rsid w:val="24196E60"/>
    <w:rsid w:val="242F3353"/>
    <w:rsid w:val="2460F71C"/>
    <w:rsid w:val="246D34D3"/>
    <w:rsid w:val="2483DD04"/>
    <w:rsid w:val="249CEB70"/>
    <w:rsid w:val="24AD0541"/>
    <w:rsid w:val="24B0B432"/>
    <w:rsid w:val="24B0DA86"/>
    <w:rsid w:val="24B9FEBB"/>
    <w:rsid w:val="24E61044"/>
    <w:rsid w:val="24F2A2A6"/>
    <w:rsid w:val="24F3F217"/>
    <w:rsid w:val="25443A28"/>
    <w:rsid w:val="2557218C"/>
    <w:rsid w:val="255C73C9"/>
    <w:rsid w:val="25783020"/>
    <w:rsid w:val="257EB634"/>
    <w:rsid w:val="25820342"/>
    <w:rsid w:val="25896841"/>
    <w:rsid w:val="258E1CDB"/>
    <w:rsid w:val="25A48388"/>
    <w:rsid w:val="25C13874"/>
    <w:rsid w:val="25C533C9"/>
    <w:rsid w:val="25D622EF"/>
    <w:rsid w:val="25D93BBF"/>
    <w:rsid w:val="25FD2B64"/>
    <w:rsid w:val="26222425"/>
    <w:rsid w:val="26252959"/>
    <w:rsid w:val="263050C4"/>
    <w:rsid w:val="26396718"/>
    <w:rsid w:val="266798B1"/>
    <w:rsid w:val="2681EACA"/>
    <w:rsid w:val="2692A055"/>
    <w:rsid w:val="269FD778"/>
    <w:rsid w:val="26A21899"/>
    <w:rsid w:val="26A24535"/>
    <w:rsid w:val="26F568AD"/>
    <w:rsid w:val="26FA8F35"/>
    <w:rsid w:val="2732A4E7"/>
    <w:rsid w:val="27466B5B"/>
    <w:rsid w:val="277077D8"/>
    <w:rsid w:val="277FD428"/>
    <w:rsid w:val="27AFF9D3"/>
    <w:rsid w:val="27B12C58"/>
    <w:rsid w:val="27B65F61"/>
    <w:rsid w:val="27C35BF3"/>
    <w:rsid w:val="27CE97E5"/>
    <w:rsid w:val="27DB4AC8"/>
    <w:rsid w:val="27F23C1F"/>
    <w:rsid w:val="27F80CDC"/>
    <w:rsid w:val="281F8206"/>
    <w:rsid w:val="285804EC"/>
    <w:rsid w:val="2862A347"/>
    <w:rsid w:val="28654DFE"/>
    <w:rsid w:val="286E6D17"/>
    <w:rsid w:val="28B3229E"/>
    <w:rsid w:val="28BA9FD4"/>
    <w:rsid w:val="28CF3F91"/>
    <w:rsid w:val="290CF968"/>
    <w:rsid w:val="2925E191"/>
    <w:rsid w:val="2932F414"/>
    <w:rsid w:val="2959AB0C"/>
    <w:rsid w:val="29886098"/>
    <w:rsid w:val="29A16482"/>
    <w:rsid w:val="29A3CF72"/>
    <w:rsid w:val="29CA3059"/>
    <w:rsid w:val="29D3D592"/>
    <w:rsid w:val="29E65B71"/>
    <w:rsid w:val="29EEA9F5"/>
    <w:rsid w:val="29EECE23"/>
    <w:rsid w:val="29F958EA"/>
    <w:rsid w:val="2A1514A4"/>
    <w:rsid w:val="2A21CD78"/>
    <w:rsid w:val="2A285D08"/>
    <w:rsid w:val="2A454EA3"/>
    <w:rsid w:val="2A66613E"/>
    <w:rsid w:val="2A74A90A"/>
    <w:rsid w:val="2AA14CDF"/>
    <w:rsid w:val="2AF944AB"/>
    <w:rsid w:val="2B0A995D"/>
    <w:rsid w:val="2B0D2913"/>
    <w:rsid w:val="2B16DCB9"/>
    <w:rsid w:val="2B1BBB54"/>
    <w:rsid w:val="2B5D8A1A"/>
    <w:rsid w:val="2B8B3161"/>
    <w:rsid w:val="2B9B823F"/>
    <w:rsid w:val="2BA510BF"/>
    <w:rsid w:val="2BB7EAC0"/>
    <w:rsid w:val="2BE6AB40"/>
    <w:rsid w:val="2C04D012"/>
    <w:rsid w:val="2C06F949"/>
    <w:rsid w:val="2C0845F3"/>
    <w:rsid w:val="2C360B83"/>
    <w:rsid w:val="2C44F16E"/>
    <w:rsid w:val="2C7198A7"/>
    <w:rsid w:val="2C8F3A9A"/>
    <w:rsid w:val="2C964E50"/>
    <w:rsid w:val="2C9CD267"/>
    <w:rsid w:val="2CAA50A6"/>
    <w:rsid w:val="2CC029FF"/>
    <w:rsid w:val="2D0331E1"/>
    <w:rsid w:val="2D826615"/>
    <w:rsid w:val="2D9468C6"/>
    <w:rsid w:val="2DA5192C"/>
    <w:rsid w:val="2DC9D657"/>
    <w:rsid w:val="2DEE09B3"/>
    <w:rsid w:val="2DF685B1"/>
    <w:rsid w:val="2DFCABB8"/>
    <w:rsid w:val="2DFF3B6E"/>
    <w:rsid w:val="2E0C2BBA"/>
    <w:rsid w:val="2E14068F"/>
    <w:rsid w:val="2E17FFE7"/>
    <w:rsid w:val="2E3F5BD3"/>
    <w:rsid w:val="2E5291CD"/>
    <w:rsid w:val="2E590C84"/>
    <w:rsid w:val="2E5DCB90"/>
    <w:rsid w:val="2E6E9ADD"/>
    <w:rsid w:val="2E8284A7"/>
    <w:rsid w:val="2E857C8F"/>
    <w:rsid w:val="2EA4EF8D"/>
    <w:rsid w:val="2EAAF848"/>
    <w:rsid w:val="2ED36828"/>
    <w:rsid w:val="2ED73B3C"/>
    <w:rsid w:val="2ED7DDC6"/>
    <w:rsid w:val="2EEA7A5E"/>
    <w:rsid w:val="2EF1B691"/>
    <w:rsid w:val="2F123C0A"/>
    <w:rsid w:val="2F278F5A"/>
    <w:rsid w:val="2F2BC105"/>
    <w:rsid w:val="2F63AB02"/>
    <w:rsid w:val="2F943AD9"/>
    <w:rsid w:val="2F9B7C09"/>
    <w:rsid w:val="2FB70902"/>
    <w:rsid w:val="2FF30E95"/>
    <w:rsid w:val="30057665"/>
    <w:rsid w:val="30076252"/>
    <w:rsid w:val="3009F208"/>
    <w:rsid w:val="300CDAC7"/>
    <w:rsid w:val="303BE9B9"/>
    <w:rsid w:val="303C2C76"/>
    <w:rsid w:val="304139F5"/>
    <w:rsid w:val="306395A3"/>
    <w:rsid w:val="306E13DF"/>
    <w:rsid w:val="308A157C"/>
    <w:rsid w:val="30C32013"/>
    <w:rsid w:val="30F0847B"/>
    <w:rsid w:val="30F82555"/>
    <w:rsid w:val="31016543"/>
    <w:rsid w:val="31A161B3"/>
    <w:rsid w:val="31AB7794"/>
    <w:rsid w:val="31CF4DF1"/>
    <w:rsid w:val="31D28A89"/>
    <w:rsid w:val="31D7063B"/>
    <w:rsid w:val="31DDC0AF"/>
    <w:rsid w:val="31EE4628"/>
    <w:rsid w:val="31FC18A2"/>
    <w:rsid w:val="3203176C"/>
    <w:rsid w:val="321B10D9"/>
    <w:rsid w:val="323C4A34"/>
    <w:rsid w:val="3255BD5D"/>
    <w:rsid w:val="32765C0B"/>
    <w:rsid w:val="32ADCF4F"/>
    <w:rsid w:val="32C1D955"/>
    <w:rsid w:val="330B6B6F"/>
    <w:rsid w:val="33116E1A"/>
    <w:rsid w:val="331430A1"/>
    <w:rsid w:val="331E7B0C"/>
    <w:rsid w:val="332F75AF"/>
    <w:rsid w:val="33633F2A"/>
    <w:rsid w:val="337B2880"/>
    <w:rsid w:val="33982A32"/>
    <w:rsid w:val="3399AF6B"/>
    <w:rsid w:val="33AADDDD"/>
    <w:rsid w:val="33B892D1"/>
    <w:rsid w:val="33BFFCB5"/>
    <w:rsid w:val="33E296D6"/>
    <w:rsid w:val="33F11E73"/>
    <w:rsid w:val="34083F45"/>
    <w:rsid w:val="3413F27D"/>
    <w:rsid w:val="34278DC5"/>
    <w:rsid w:val="3427A48A"/>
    <w:rsid w:val="342F9441"/>
    <w:rsid w:val="3433DA27"/>
    <w:rsid w:val="3435D3D3"/>
    <w:rsid w:val="3439D340"/>
    <w:rsid w:val="343DC0CA"/>
    <w:rsid w:val="3464A28A"/>
    <w:rsid w:val="3479102D"/>
    <w:rsid w:val="348FC784"/>
    <w:rsid w:val="34CCBF2B"/>
    <w:rsid w:val="34D755E8"/>
    <w:rsid w:val="34EB44FE"/>
    <w:rsid w:val="356B6625"/>
    <w:rsid w:val="357FA0BF"/>
    <w:rsid w:val="359CA02C"/>
    <w:rsid w:val="35ABA222"/>
    <w:rsid w:val="35EF3B87"/>
    <w:rsid w:val="35FE2451"/>
    <w:rsid w:val="3600F208"/>
    <w:rsid w:val="362D4E38"/>
    <w:rsid w:val="367B3101"/>
    <w:rsid w:val="3687C0BD"/>
    <w:rsid w:val="369B3730"/>
    <w:rsid w:val="36D9F337"/>
    <w:rsid w:val="36E81347"/>
    <w:rsid w:val="36FA3F71"/>
    <w:rsid w:val="370BC1BB"/>
    <w:rsid w:val="371ADE78"/>
    <w:rsid w:val="372359FD"/>
    <w:rsid w:val="378BEE20"/>
    <w:rsid w:val="37B831B7"/>
    <w:rsid w:val="37F46E37"/>
    <w:rsid w:val="37F7E7DE"/>
    <w:rsid w:val="37FB5EEE"/>
    <w:rsid w:val="37FDBBD3"/>
    <w:rsid w:val="380B9DA6"/>
    <w:rsid w:val="3810736B"/>
    <w:rsid w:val="382CCB84"/>
    <w:rsid w:val="382E60D7"/>
    <w:rsid w:val="382EF52F"/>
    <w:rsid w:val="3840E749"/>
    <w:rsid w:val="384FC4CF"/>
    <w:rsid w:val="38641371"/>
    <w:rsid w:val="386F7D73"/>
    <w:rsid w:val="38A0E7AE"/>
    <w:rsid w:val="38A8D78F"/>
    <w:rsid w:val="38D42884"/>
    <w:rsid w:val="390042DD"/>
    <w:rsid w:val="3930A7B9"/>
    <w:rsid w:val="3940446D"/>
    <w:rsid w:val="39565BAD"/>
    <w:rsid w:val="39604C09"/>
    <w:rsid w:val="3966780B"/>
    <w:rsid w:val="396CF359"/>
    <w:rsid w:val="3976D2DA"/>
    <w:rsid w:val="3985E937"/>
    <w:rsid w:val="3987F95E"/>
    <w:rsid w:val="39B5AEA3"/>
    <w:rsid w:val="39C92E89"/>
    <w:rsid w:val="39E772BE"/>
    <w:rsid w:val="3A110C8B"/>
    <w:rsid w:val="3A45E500"/>
    <w:rsid w:val="3A4BBCCF"/>
    <w:rsid w:val="3A52BB99"/>
    <w:rsid w:val="3A6D44BC"/>
    <w:rsid w:val="3A803381"/>
    <w:rsid w:val="3A8D9AEE"/>
    <w:rsid w:val="3A8E8B5D"/>
    <w:rsid w:val="3ACF69B4"/>
    <w:rsid w:val="3AD22C3B"/>
    <w:rsid w:val="3AEFCE2E"/>
    <w:rsid w:val="3B1E4CE7"/>
    <w:rsid w:val="3B27DC87"/>
    <w:rsid w:val="3B36572F"/>
    <w:rsid w:val="3B37B342"/>
    <w:rsid w:val="3B42977A"/>
    <w:rsid w:val="3B5EEC8F"/>
    <w:rsid w:val="3B60DF76"/>
    <w:rsid w:val="3B676802"/>
    <w:rsid w:val="3B83234E"/>
    <w:rsid w:val="3B886392"/>
    <w:rsid w:val="3B9DAC71"/>
    <w:rsid w:val="3BCADCC4"/>
    <w:rsid w:val="3BCF2484"/>
    <w:rsid w:val="3C0D2A0C"/>
    <w:rsid w:val="3C224812"/>
    <w:rsid w:val="3C232B3B"/>
    <w:rsid w:val="3C3A0EAE"/>
    <w:rsid w:val="3C5E778D"/>
    <w:rsid w:val="3C626F42"/>
    <w:rsid w:val="3C6DE373"/>
    <w:rsid w:val="3C7C75E7"/>
    <w:rsid w:val="3CB5E7E8"/>
    <w:rsid w:val="3CE22D41"/>
    <w:rsid w:val="3CE4DB00"/>
    <w:rsid w:val="3CECC411"/>
    <w:rsid w:val="3D1DB9A1"/>
    <w:rsid w:val="3D3DCF2A"/>
    <w:rsid w:val="3D4FBA6F"/>
    <w:rsid w:val="3D53C4C6"/>
    <w:rsid w:val="3D55C897"/>
    <w:rsid w:val="3D63D1A8"/>
    <w:rsid w:val="3D8C5499"/>
    <w:rsid w:val="3D91F5E4"/>
    <w:rsid w:val="3D965720"/>
    <w:rsid w:val="3D973381"/>
    <w:rsid w:val="3DAD8D09"/>
    <w:rsid w:val="3DC110C4"/>
    <w:rsid w:val="3DCEEC6B"/>
    <w:rsid w:val="3DD55C22"/>
    <w:rsid w:val="3DE687EB"/>
    <w:rsid w:val="3DEFF52D"/>
    <w:rsid w:val="3E0691F2"/>
    <w:rsid w:val="3E2244EC"/>
    <w:rsid w:val="3E24C247"/>
    <w:rsid w:val="3E24D4A2"/>
    <w:rsid w:val="3E27F835"/>
    <w:rsid w:val="3E2C3548"/>
    <w:rsid w:val="3E3F03B6"/>
    <w:rsid w:val="3E69CB91"/>
    <w:rsid w:val="3E83FAA5"/>
    <w:rsid w:val="3E8CFC45"/>
    <w:rsid w:val="3EA6435A"/>
    <w:rsid w:val="3EB3DF41"/>
    <w:rsid w:val="3EC537D9"/>
    <w:rsid w:val="3EDFBC11"/>
    <w:rsid w:val="3EE54ABC"/>
    <w:rsid w:val="3EEC718D"/>
    <w:rsid w:val="3EF14A72"/>
    <w:rsid w:val="3EFF79D0"/>
    <w:rsid w:val="3F1034C3"/>
    <w:rsid w:val="3F443356"/>
    <w:rsid w:val="3F800D07"/>
    <w:rsid w:val="3FBBC1CA"/>
    <w:rsid w:val="3FE42263"/>
    <w:rsid w:val="3FF64894"/>
    <w:rsid w:val="3FF8F5C2"/>
    <w:rsid w:val="4002E403"/>
    <w:rsid w:val="402FFDC9"/>
    <w:rsid w:val="4053AF96"/>
    <w:rsid w:val="407A2AB1"/>
    <w:rsid w:val="407ECC96"/>
    <w:rsid w:val="40A1D5F6"/>
    <w:rsid w:val="40B07B80"/>
    <w:rsid w:val="40CD0373"/>
    <w:rsid w:val="40D93604"/>
    <w:rsid w:val="4102A634"/>
    <w:rsid w:val="410B8CF8"/>
    <w:rsid w:val="410D8D88"/>
    <w:rsid w:val="411E47A3"/>
    <w:rsid w:val="41211E98"/>
    <w:rsid w:val="412A73EE"/>
    <w:rsid w:val="41416F5B"/>
    <w:rsid w:val="415B7945"/>
    <w:rsid w:val="4168B160"/>
    <w:rsid w:val="416FE5E2"/>
    <w:rsid w:val="41806FC0"/>
    <w:rsid w:val="418618E7"/>
    <w:rsid w:val="41C25902"/>
    <w:rsid w:val="42139B10"/>
    <w:rsid w:val="421E6635"/>
    <w:rsid w:val="4236B5EB"/>
    <w:rsid w:val="4239AB43"/>
    <w:rsid w:val="42773374"/>
    <w:rsid w:val="429027D5"/>
    <w:rsid w:val="429A7240"/>
    <w:rsid w:val="42A72A14"/>
    <w:rsid w:val="42D5389F"/>
    <w:rsid w:val="42DF28FB"/>
    <w:rsid w:val="42E1B5FA"/>
    <w:rsid w:val="4339C9D5"/>
    <w:rsid w:val="43C20830"/>
    <w:rsid w:val="43F433BA"/>
    <w:rsid w:val="43FAADD4"/>
    <w:rsid w:val="440D1EE8"/>
    <w:rsid w:val="440E5728"/>
    <w:rsid w:val="443CD125"/>
    <w:rsid w:val="4451841E"/>
    <w:rsid w:val="4464C28B"/>
    <w:rsid w:val="449E76C8"/>
    <w:rsid w:val="44A4092D"/>
    <w:rsid w:val="44E53207"/>
    <w:rsid w:val="44E6C6AF"/>
    <w:rsid w:val="44FCEF1C"/>
    <w:rsid w:val="4535D585"/>
    <w:rsid w:val="454191D9"/>
    <w:rsid w:val="455DC384"/>
    <w:rsid w:val="456D3797"/>
    <w:rsid w:val="45774DB5"/>
    <w:rsid w:val="4587D498"/>
    <w:rsid w:val="45C2847F"/>
    <w:rsid w:val="45C34E08"/>
    <w:rsid w:val="45D23775"/>
    <w:rsid w:val="45D9363F"/>
    <w:rsid w:val="45EE3A54"/>
    <w:rsid w:val="461FF837"/>
    <w:rsid w:val="4637DEA5"/>
    <w:rsid w:val="4670D31F"/>
    <w:rsid w:val="4675BEBA"/>
    <w:rsid w:val="468E4241"/>
    <w:rsid w:val="46A77AE2"/>
    <w:rsid w:val="46B09F0F"/>
    <w:rsid w:val="46D33930"/>
    <w:rsid w:val="46F1A487"/>
    <w:rsid w:val="46F6A34B"/>
    <w:rsid w:val="47007A99"/>
    <w:rsid w:val="471107B6"/>
    <w:rsid w:val="47281775"/>
    <w:rsid w:val="4795376F"/>
    <w:rsid w:val="47A64694"/>
    <w:rsid w:val="47B30D23"/>
    <w:rsid w:val="47B59CD9"/>
    <w:rsid w:val="47B66B7E"/>
    <w:rsid w:val="4808647E"/>
    <w:rsid w:val="48235507"/>
    <w:rsid w:val="4840DD1F"/>
    <w:rsid w:val="4846081E"/>
    <w:rsid w:val="484E4BA1"/>
    <w:rsid w:val="48527FA9"/>
    <w:rsid w:val="487D1D3A"/>
    <w:rsid w:val="489A62C9"/>
    <w:rsid w:val="489DDB4D"/>
    <w:rsid w:val="48BE02D6"/>
    <w:rsid w:val="48F1467C"/>
    <w:rsid w:val="491D43FF"/>
    <w:rsid w:val="49227558"/>
    <w:rsid w:val="492838F6"/>
    <w:rsid w:val="492AFB7D"/>
    <w:rsid w:val="495A645E"/>
    <w:rsid w:val="495E7666"/>
    <w:rsid w:val="496B0388"/>
    <w:rsid w:val="497048B5"/>
    <w:rsid w:val="4990B684"/>
    <w:rsid w:val="49973A4F"/>
    <w:rsid w:val="49B17666"/>
    <w:rsid w:val="49D84CCA"/>
    <w:rsid w:val="49DFFB3C"/>
    <w:rsid w:val="49F5E075"/>
    <w:rsid w:val="4A1171F6"/>
    <w:rsid w:val="4A3FE9BA"/>
    <w:rsid w:val="4A4CDC84"/>
    <w:rsid w:val="4A4E3D4A"/>
    <w:rsid w:val="4A56F41E"/>
    <w:rsid w:val="4A786DD9"/>
    <w:rsid w:val="4A8D2611"/>
    <w:rsid w:val="4A9AA242"/>
    <w:rsid w:val="4AA74DE2"/>
    <w:rsid w:val="4AAA6F76"/>
    <w:rsid w:val="4AB324C9"/>
    <w:rsid w:val="4AB429CC"/>
    <w:rsid w:val="4AD45964"/>
    <w:rsid w:val="4AF120B4"/>
    <w:rsid w:val="4B07B860"/>
    <w:rsid w:val="4B0B8E0B"/>
    <w:rsid w:val="4B139EA9"/>
    <w:rsid w:val="4B6376EE"/>
    <w:rsid w:val="4B748D65"/>
    <w:rsid w:val="4BACA500"/>
    <w:rsid w:val="4BB1FA14"/>
    <w:rsid w:val="4BB98454"/>
    <w:rsid w:val="4BC4653C"/>
    <w:rsid w:val="4C192B84"/>
    <w:rsid w:val="4C240EA6"/>
    <w:rsid w:val="4C2BFB2A"/>
    <w:rsid w:val="4C391950"/>
    <w:rsid w:val="4C40420E"/>
    <w:rsid w:val="4C5D95B3"/>
    <w:rsid w:val="4C625B10"/>
    <w:rsid w:val="4C64478E"/>
    <w:rsid w:val="4C819887"/>
    <w:rsid w:val="4C82D880"/>
    <w:rsid w:val="4C8C0B96"/>
    <w:rsid w:val="4C9F974A"/>
    <w:rsid w:val="4CABC113"/>
    <w:rsid w:val="4CB9A2E6"/>
    <w:rsid w:val="4CBF189B"/>
    <w:rsid w:val="4CCCD5B4"/>
    <w:rsid w:val="4CD1F29C"/>
    <w:rsid w:val="4CD3E8CA"/>
    <w:rsid w:val="4CE28B63"/>
    <w:rsid w:val="4D34670B"/>
    <w:rsid w:val="4D3EEEDF"/>
    <w:rsid w:val="4D430649"/>
    <w:rsid w:val="4D8CE76E"/>
    <w:rsid w:val="4D9BD027"/>
    <w:rsid w:val="4DB1EDCD"/>
    <w:rsid w:val="4DD248F0"/>
    <w:rsid w:val="4DDB279F"/>
    <w:rsid w:val="4E022780"/>
    <w:rsid w:val="4E0CF997"/>
    <w:rsid w:val="4E230D9C"/>
    <w:rsid w:val="4E5F3F1A"/>
    <w:rsid w:val="4EA84B0E"/>
    <w:rsid w:val="4EAFA021"/>
    <w:rsid w:val="4EF15E56"/>
    <w:rsid w:val="4F2E1A54"/>
    <w:rsid w:val="4F51BA3D"/>
    <w:rsid w:val="4F67DBF2"/>
    <w:rsid w:val="4F6A09F3"/>
    <w:rsid w:val="4F7E8099"/>
    <w:rsid w:val="4FF35374"/>
    <w:rsid w:val="4FF5BA37"/>
    <w:rsid w:val="501128CF"/>
    <w:rsid w:val="503D814C"/>
    <w:rsid w:val="5057B426"/>
    <w:rsid w:val="506D7426"/>
    <w:rsid w:val="507BFED7"/>
    <w:rsid w:val="507E0CED"/>
    <w:rsid w:val="50904E7B"/>
    <w:rsid w:val="50980930"/>
    <w:rsid w:val="50E63490"/>
    <w:rsid w:val="50F55E33"/>
    <w:rsid w:val="51137DC3"/>
    <w:rsid w:val="5113BB2C"/>
    <w:rsid w:val="5134389C"/>
    <w:rsid w:val="5142F21B"/>
    <w:rsid w:val="516A9D60"/>
    <w:rsid w:val="5177AA52"/>
    <w:rsid w:val="518CE138"/>
    <w:rsid w:val="51DAE544"/>
    <w:rsid w:val="51DF3099"/>
    <w:rsid w:val="51ECB793"/>
    <w:rsid w:val="521078E4"/>
    <w:rsid w:val="522DE544"/>
    <w:rsid w:val="52359FF9"/>
    <w:rsid w:val="524571D1"/>
    <w:rsid w:val="527835ED"/>
    <w:rsid w:val="527B1485"/>
    <w:rsid w:val="5287A90F"/>
    <w:rsid w:val="52BA3AB4"/>
    <w:rsid w:val="52CC33BC"/>
    <w:rsid w:val="52D6E9EB"/>
    <w:rsid w:val="52E9F77D"/>
    <w:rsid w:val="5308E481"/>
    <w:rsid w:val="533288FF"/>
    <w:rsid w:val="534A1211"/>
    <w:rsid w:val="535D82B0"/>
    <w:rsid w:val="536FDD5F"/>
    <w:rsid w:val="5374344D"/>
    <w:rsid w:val="53803596"/>
    <w:rsid w:val="5396A153"/>
    <w:rsid w:val="53C31005"/>
    <w:rsid w:val="53C757C5"/>
    <w:rsid w:val="53D9A51D"/>
    <w:rsid w:val="53F9B317"/>
    <w:rsid w:val="5404D168"/>
    <w:rsid w:val="5435F332"/>
    <w:rsid w:val="5436B17E"/>
    <w:rsid w:val="54704FA6"/>
    <w:rsid w:val="54708C1A"/>
    <w:rsid w:val="54749911"/>
    <w:rsid w:val="547D1435"/>
    <w:rsid w:val="548C6FC4"/>
    <w:rsid w:val="54DA0491"/>
    <w:rsid w:val="55213127"/>
    <w:rsid w:val="55375994"/>
    <w:rsid w:val="554E2EA9"/>
    <w:rsid w:val="55552D73"/>
    <w:rsid w:val="5572DAF9"/>
    <w:rsid w:val="557AD5E2"/>
    <w:rsid w:val="558E603B"/>
    <w:rsid w:val="55942A40"/>
    <w:rsid w:val="55A7D364"/>
    <w:rsid w:val="55E18BD1"/>
    <w:rsid w:val="55E6D606"/>
    <w:rsid w:val="560DCEE5"/>
    <w:rsid w:val="563E1642"/>
    <w:rsid w:val="564D1526"/>
    <w:rsid w:val="5658CA77"/>
    <w:rsid w:val="566646A8"/>
    <w:rsid w:val="56818BB6"/>
    <w:rsid w:val="568C9B4B"/>
    <w:rsid w:val="56AF29AC"/>
    <w:rsid w:val="56BCF05C"/>
    <w:rsid w:val="56C4BC09"/>
    <w:rsid w:val="56DD5FF0"/>
    <w:rsid w:val="56EFBE1C"/>
    <w:rsid w:val="57235926"/>
    <w:rsid w:val="57771416"/>
    <w:rsid w:val="57C07E0C"/>
    <w:rsid w:val="58296BEF"/>
    <w:rsid w:val="582B6FC0"/>
    <w:rsid w:val="5837585A"/>
    <w:rsid w:val="5837952B"/>
    <w:rsid w:val="587330F4"/>
    <w:rsid w:val="588AEC3D"/>
    <w:rsid w:val="58A08781"/>
    <w:rsid w:val="58A13502"/>
    <w:rsid w:val="58A2E844"/>
    <w:rsid w:val="58C2A6FE"/>
    <w:rsid w:val="58D8E861"/>
    <w:rsid w:val="591F6489"/>
    <w:rsid w:val="5928CBCB"/>
    <w:rsid w:val="59585903"/>
    <w:rsid w:val="5958B7D5"/>
    <w:rsid w:val="59739E11"/>
    <w:rsid w:val="59840F9A"/>
    <w:rsid w:val="599F89EE"/>
    <w:rsid w:val="59AD42E3"/>
    <w:rsid w:val="59BC2B6D"/>
    <w:rsid w:val="59E730A3"/>
    <w:rsid w:val="59E9A8C1"/>
    <w:rsid w:val="59EEE07D"/>
    <w:rsid w:val="5A0C3FF7"/>
    <w:rsid w:val="5A12B742"/>
    <w:rsid w:val="5A2116B2"/>
    <w:rsid w:val="5A260082"/>
    <w:rsid w:val="5AA7DC4D"/>
    <w:rsid w:val="5AA9327E"/>
    <w:rsid w:val="5AA95803"/>
    <w:rsid w:val="5ABDC4A0"/>
    <w:rsid w:val="5AD53F8B"/>
    <w:rsid w:val="5AF74A64"/>
    <w:rsid w:val="5B2A0F11"/>
    <w:rsid w:val="5B322FE7"/>
    <w:rsid w:val="5B59E207"/>
    <w:rsid w:val="5B8C0E44"/>
    <w:rsid w:val="5BB62978"/>
    <w:rsid w:val="5BC66504"/>
    <w:rsid w:val="5BE4D20A"/>
    <w:rsid w:val="5BF0A640"/>
    <w:rsid w:val="5BFAED96"/>
    <w:rsid w:val="5C093C1A"/>
    <w:rsid w:val="5C255600"/>
    <w:rsid w:val="5C263E8B"/>
    <w:rsid w:val="5C2676AE"/>
    <w:rsid w:val="5C425E2E"/>
    <w:rsid w:val="5C43E856"/>
    <w:rsid w:val="5C98002B"/>
    <w:rsid w:val="5CB23645"/>
    <w:rsid w:val="5CCFEA28"/>
    <w:rsid w:val="5CD7A4DD"/>
    <w:rsid w:val="5CFD0F07"/>
    <w:rsid w:val="5D04004F"/>
    <w:rsid w:val="5D065AB7"/>
    <w:rsid w:val="5D10D16C"/>
    <w:rsid w:val="5D114E2F"/>
    <w:rsid w:val="5D18C1D3"/>
    <w:rsid w:val="5D431BE7"/>
    <w:rsid w:val="5D4CC07C"/>
    <w:rsid w:val="5D4F1E5C"/>
    <w:rsid w:val="5D55723A"/>
    <w:rsid w:val="5D8B1EA0"/>
    <w:rsid w:val="5D8D2F77"/>
    <w:rsid w:val="5D9B6A5E"/>
    <w:rsid w:val="5DAF310B"/>
    <w:rsid w:val="5DB268F5"/>
    <w:rsid w:val="5DDA6D00"/>
    <w:rsid w:val="5E0C48D5"/>
    <w:rsid w:val="5E244242"/>
    <w:rsid w:val="5E25A0AC"/>
    <w:rsid w:val="5E293881"/>
    <w:rsid w:val="5E42156C"/>
    <w:rsid w:val="5E51739F"/>
    <w:rsid w:val="5E5E4CB6"/>
    <w:rsid w:val="5E7E8185"/>
    <w:rsid w:val="5EA15DA5"/>
    <w:rsid w:val="5EAE3020"/>
    <w:rsid w:val="5EBA5C9E"/>
    <w:rsid w:val="5EBB23FB"/>
    <w:rsid w:val="5EC38B8F"/>
    <w:rsid w:val="5EC85940"/>
    <w:rsid w:val="5EEFC278"/>
    <w:rsid w:val="5F12FEA9"/>
    <w:rsid w:val="5F27AC75"/>
    <w:rsid w:val="5F4A4795"/>
    <w:rsid w:val="5F4EB946"/>
    <w:rsid w:val="5F70FBC5"/>
    <w:rsid w:val="5F8AE12C"/>
    <w:rsid w:val="5F8D9F56"/>
    <w:rsid w:val="5FBC6DD8"/>
    <w:rsid w:val="5FF0D13F"/>
    <w:rsid w:val="5FFE1926"/>
    <w:rsid w:val="602A0193"/>
    <w:rsid w:val="60545AE8"/>
    <w:rsid w:val="6065211C"/>
    <w:rsid w:val="606DFB68"/>
    <w:rsid w:val="608004B2"/>
    <w:rsid w:val="608FE531"/>
    <w:rsid w:val="60A5DACD"/>
    <w:rsid w:val="60FD461B"/>
    <w:rsid w:val="614137CD"/>
    <w:rsid w:val="6144CBA8"/>
    <w:rsid w:val="6148E7C8"/>
    <w:rsid w:val="615262E2"/>
    <w:rsid w:val="617E4B4F"/>
    <w:rsid w:val="617E805C"/>
    <w:rsid w:val="6186411F"/>
    <w:rsid w:val="618A33E9"/>
    <w:rsid w:val="61D4C7E1"/>
    <w:rsid w:val="61EBD4E6"/>
    <w:rsid w:val="6202A485"/>
    <w:rsid w:val="620A6341"/>
    <w:rsid w:val="6218DC1C"/>
    <w:rsid w:val="624C26F5"/>
    <w:rsid w:val="6267539D"/>
    <w:rsid w:val="627E3710"/>
    <w:rsid w:val="6288B44C"/>
    <w:rsid w:val="629686C6"/>
    <w:rsid w:val="62A8720B"/>
    <w:rsid w:val="62B556BC"/>
    <w:rsid w:val="631913FE"/>
    <w:rsid w:val="631B07B4"/>
    <w:rsid w:val="631DF644"/>
    <w:rsid w:val="6346B57D"/>
    <w:rsid w:val="636BF758"/>
    <w:rsid w:val="637CB8F5"/>
    <w:rsid w:val="63809EE5"/>
    <w:rsid w:val="63A56761"/>
    <w:rsid w:val="63BCB4A2"/>
    <w:rsid w:val="63D07CFB"/>
    <w:rsid w:val="63E6C9F3"/>
    <w:rsid w:val="63EEF3CF"/>
    <w:rsid w:val="63F395B4"/>
    <w:rsid w:val="640A0161"/>
    <w:rsid w:val="6412712F"/>
    <w:rsid w:val="6455189C"/>
    <w:rsid w:val="645A1501"/>
    <w:rsid w:val="64893E20"/>
    <w:rsid w:val="649715F1"/>
    <w:rsid w:val="649D5B2C"/>
    <w:rsid w:val="64AB643D"/>
    <w:rsid w:val="64BC5363"/>
    <w:rsid w:val="64C4A672"/>
    <w:rsid w:val="64F05F2B"/>
    <w:rsid w:val="65104124"/>
    <w:rsid w:val="6510EDCC"/>
    <w:rsid w:val="6522ADDD"/>
    <w:rsid w:val="6525DCE6"/>
    <w:rsid w:val="6560A403"/>
    <w:rsid w:val="657408C6"/>
    <w:rsid w:val="65A0C55F"/>
    <w:rsid w:val="65A136FB"/>
    <w:rsid w:val="65CAAA11"/>
    <w:rsid w:val="65D0AB6F"/>
    <w:rsid w:val="65ECC603"/>
    <w:rsid w:val="66182EF9"/>
    <w:rsid w:val="6621E1EE"/>
    <w:rsid w:val="6633C16A"/>
    <w:rsid w:val="66398FEB"/>
    <w:rsid w:val="664A348E"/>
    <w:rsid w:val="6662EA4F"/>
    <w:rsid w:val="66A12F2B"/>
    <w:rsid w:val="66C795D1"/>
    <w:rsid w:val="66CA916B"/>
    <w:rsid w:val="66CC998D"/>
    <w:rsid w:val="66E2DF3A"/>
    <w:rsid w:val="66E3D211"/>
    <w:rsid w:val="66E5BCCD"/>
    <w:rsid w:val="66ED62C4"/>
    <w:rsid w:val="6700ED1D"/>
    <w:rsid w:val="6704994F"/>
    <w:rsid w:val="671D7916"/>
    <w:rsid w:val="674A7698"/>
    <w:rsid w:val="674FAF62"/>
    <w:rsid w:val="67531C40"/>
    <w:rsid w:val="6757B65B"/>
    <w:rsid w:val="67587FA9"/>
    <w:rsid w:val="67634FD7"/>
    <w:rsid w:val="6765AE8C"/>
    <w:rsid w:val="6769A1A0"/>
    <w:rsid w:val="676AC992"/>
    <w:rsid w:val="678A4383"/>
    <w:rsid w:val="678ED943"/>
    <w:rsid w:val="6794BFC4"/>
    <w:rsid w:val="6798D2E4"/>
    <w:rsid w:val="6798ED4A"/>
    <w:rsid w:val="679FAC3F"/>
    <w:rsid w:val="67B12845"/>
    <w:rsid w:val="67D2D519"/>
    <w:rsid w:val="67D9B6B3"/>
    <w:rsid w:val="67E62633"/>
    <w:rsid w:val="680C1B80"/>
    <w:rsid w:val="68170EE5"/>
    <w:rsid w:val="6837A32E"/>
    <w:rsid w:val="6838DCB6"/>
    <w:rsid w:val="684AFACC"/>
    <w:rsid w:val="684E8DB3"/>
    <w:rsid w:val="68501A38"/>
    <w:rsid w:val="68628E97"/>
    <w:rsid w:val="686FF1D2"/>
    <w:rsid w:val="68A3F150"/>
    <w:rsid w:val="68A60BCA"/>
    <w:rsid w:val="691FECC6"/>
    <w:rsid w:val="69244D7C"/>
    <w:rsid w:val="693C46E9"/>
    <w:rsid w:val="6946F346"/>
    <w:rsid w:val="6974DCC6"/>
    <w:rsid w:val="698EC60E"/>
    <w:rsid w:val="69C81502"/>
    <w:rsid w:val="69CD00C0"/>
    <w:rsid w:val="69E05848"/>
    <w:rsid w:val="69F41B18"/>
    <w:rsid w:val="6A06A292"/>
    <w:rsid w:val="6A2E89D2"/>
    <w:rsid w:val="6A42E8AE"/>
    <w:rsid w:val="6A5B812A"/>
    <w:rsid w:val="6A718431"/>
    <w:rsid w:val="6A7AE942"/>
    <w:rsid w:val="6A8908C1"/>
    <w:rsid w:val="6A8DBBF6"/>
    <w:rsid w:val="6A9ADD6E"/>
    <w:rsid w:val="6AA51D4E"/>
    <w:rsid w:val="6AAC2445"/>
    <w:rsid w:val="6AF6C780"/>
    <w:rsid w:val="6B273ABB"/>
    <w:rsid w:val="6B550694"/>
    <w:rsid w:val="6B6ABB01"/>
    <w:rsid w:val="6B725ACC"/>
    <w:rsid w:val="6B7575A6"/>
    <w:rsid w:val="6B981E25"/>
    <w:rsid w:val="6BA6AB01"/>
    <w:rsid w:val="6BB0BBE8"/>
    <w:rsid w:val="6BB1914E"/>
    <w:rsid w:val="6C037069"/>
    <w:rsid w:val="6C048F7C"/>
    <w:rsid w:val="6C2468E8"/>
    <w:rsid w:val="6C262F50"/>
    <w:rsid w:val="6C2E2F5E"/>
    <w:rsid w:val="6C501402"/>
    <w:rsid w:val="6C584E1B"/>
    <w:rsid w:val="6C6A2B63"/>
    <w:rsid w:val="6C781486"/>
    <w:rsid w:val="6C8B49A0"/>
    <w:rsid w:val="6C9477B2"/>
    <w:rsid w:val="6CE4573F"/>
    <w:rsid w:val="6CE511D3"/>
    <w:rsid w:val="6CEA96E1"/>
    <w:rsid w:val="6CEC8F1F"/>
    <w:rsid w:val="6CED4F38"/>
    <w:rsid w:val="6CEEA334"/>
    <w:rsid w:val="6D03B9D5"/>
    <w:rsid w:val="6D2A62D1"/>
    <w:rsid w:val="6D6BC78C"/>
    <w:rsid w:val="6D788E15"/>
    <w:rsid w:val="6D9EF28B"/>
    <w:rsid w:val="6E0C399A"/>
    <w:rsid w:val="6E389622"/>
    <w:rsid w:val="6E3FCC64"/>
    <w:rsid w:val="6E4FAD54"/>
    <w:rsid w:val="6E6BB9AC"/>
    <w:rsid w:val="6E6F964D"/>
    <w:rsid w:val="6E71775E"/>
    <w:rsid w:val="6E80BDC1"/>
    <w:rsid w:val="6E860D33"/>
    <w:rsid w:val="6EA0971E"/>
    <w:rsid w:val="6EB1F95A"/>
    <w:rsid w:val="6EF0227C"/>
    <w:rsid w:val="6F208523"/>
    <w:rsid w:val="6F358205"/>
    <w:rsid w:val="6F38C13C"/>
    <w:rsid w:val="6F6472F9"/>
    <w:rsid w:val="6F6C6158"/>
    <w:rsid w:val="6F6E86EA"/>
    <w:rsid w:val="6F7A0B9C"/>
    <w:rsid w:val="6F7DA070"/>
    <w:rsid w:val="6F7FB8E0"/>
    <w:rsid w:val="6F9197C8"/>
    <w:rsid w:val="6F91B4DB"/>
    <w:rsid w:val="6FB912FC"/>
    <w:rsid w:val="6FBBF8FB"/>
    <w:rsid w:val="6FD77E3D"/>
    <w:rsid w:val="70050344"/>
    <w:rsid w:val="7054E21F"/>
    <w:rsid w:val="709B2718"/>
    <w:rsid w:val="70BEB977"/>
    <w:rsid w:val="70CF4475"/>
    <w:rsid w:val="70E24916"/>
    <w:rsid w:val="7133FDDC"/>
    <w:rsid w:val="713BEDD1"/>
    <w:rsid w:val="714797F9"/>
    <w:rsid w:val="71687AA3"/>
    <w:rsid w:val="7195CFDF"/>
    <w:rsid w:val="71AEC56B"/>
    <w:rsid w:val="71B8B5C7"/>
    <w:rsid w:val="71BF6D11"/>
    <w:rsid w:val="71E06A61"/>
    <w:rsid w:val="71FA6115"/>
    <w:rsid w:val="7201B628"/>
    <w:rsid w:val="72090D2B"/>
    <w:rsid w:val="721C2F31"/>
    <w:rsid w:val="723AB61F"/>
    <w:rsid w:val="724D848D"/>
    <w:rsid w:val="726E3E71"/>
    <w:rsid w:val="7271CA31"/>
    <w:rsid w:val="728D1960"/>
    <w:rsid w:val="728DE8F0"/>
    <w:rsid w:val="7296B378"/>
    <w:rsid w:val="72A3D044"/>
    <w:rsid w:val="72C2A592"/>
    <w:rsid w:val="72CAD747"/>
    <w:rsid w:val="72CEEE68"/>
    <w:rsid w:val="72D1240F"/>
    <w:rsid w:val="73089C99"/>
    <w:rsid w:val="733D3D22"/>
    <w:rsid w:val="7359BB48"/>
    <w:rsid w:val="73831741"/>
    <w:rsid w:val="73A75DEF"/>
    <w:rsid w:val="73BFB7E8"/>
    <w:rsid w:val="73EAEEA8"/>
    <w:rsid w:val="73FD2F9A"/>
    <w:rsid w:val="7425A58D"/>
    <w:rsid w:val="74384A97"/>
    <w:rsid w:val="744E7D9C"/>
    <w:rsid w:val="7463568E"/>
    <w:rsid w:val="7477B775"/>
    <w:rsid w:val="749AD727"/>
    <w:rsid w:val="74A5576D"/>
    <w:rsid w:val="74BCB367"/>
    <w:rsid w:val="74BDB5A2"/>
    <w:rsid w:val="752A8141"/>
    <w:rsid w:val="753ECD9A"/>
    <w:rsid w:val="7540A060"/>
    <w:rsid w:val="7542BF11"/>
    <w:rsid w:val="755981EC"/>
    <w:rsid w:val="755CEE25"/>
    <w:rsid w:val="756C7595"/>
    <w:rsid w:val="758A5F7D"/>
    <w:rsid w:val="75A8144A"/>
    <w:rsid w:val="75B344B4"/>
    <w:rsid w:val="75B849EF"/>
    <w:rsid w:val="75C2E21D"/>
    <w:rsid w:val="75C3F61B"/>
    <w:rsid w:val="75DA85BE"/>
    <w:rsid w:val="7607D710"/>
    <w:rsid w:val="7624FC59"/>
    <w:rsid w:val="76312944"/>
    <w:rsid w:val="76462944"/>
    <w:rsid w:val="76668638"/>
    <w:rsid w:val="769C74BD"/>
    <w:rsid w:val="76EB7E7E"/>
    <w:rsid w:val="76F52828"/>
    <w:rsid w:val="76FBD0AE"/>
    <w:rsid w:val="76FCDCC8"/>
    <w:rsid w:val="770A8483"/>
    <w:rsid w:val="7718A47E"/>
    <w:rsid w:val="7732E810"/>
    <w:rsid w:val="7742D4E1"/>
    <w:rsid w:val="77471615"/>
    <w:rsid w:val="774737C0"/>
    <w:rsid w:val="776223FD"/>
    <w:rsid w:val="777E6C40"/>
    <w:rsid w:val="77899B87"/>
    <w:rsid w:val="77A3B2CA"/>
    <w:rsid w:val="77A62A84"/>
    <w:rsid w:val="77E615B5"/>
    <w:rsid w:val="77EC34CD"/>
    <w:rsid w:val="77F5F505"/>
    <w:rsid w:val="781B9735"/>
    <w:rsid w:val="781E7F84"/>
    <w:rsid w:val="7839C383"/>
    <w:rsid w:val="78622FDE"/>
    <w:rsid w:val="7898E40A"/>
    <w:rsid w:val="78B3131E"/>
    <w:rsid w:val="78B8DE50"/>
    <w:rsid w:val="78CE668A"/>
    <w:rsid w:val="78D6E315"/>
    <w:rsid w:val="78F531B3"/>
    <w:rsid w:val="78F9062C"/>
    <w:rsid w:val="7906F65D"/>
    <w:rsid w:val="790F3474"/>
    <w:rsid w:val="792A655F"/>
    <w:rsid w:val="792F663B"/>
    <w:rsid w:val="7933127E"/>
    <w:rsid w:val="7954ED73"/>
    <w:rsid w:val="796D8F06"/>
    <w:rsid w:val="797231E0"/>
    <w:rsid w:val="7985A416"/>
    <w:rsid w:val="79D32408"/>
    <w:rsid w:val="79DA3AE5"/>
    <w:rsid w:val="79F26723"/>
    <w:rsid w:val="7A0D468F"/>
    <w:rsid w:val="7A1DE4C7"/>
    <w:rsid w:val="7AADE50F"/>
    <w:rsid w:val="7B27285B"/>
    <w:rsid w:val="7B67C5C7"/>
    <w:rsid w:val="7B742CB2"/>
    <w:rsid w:val="7B9289DC"/>
    <w:rsid w:val="7BAFD586"/>
    <w:rsid w:val="7BB72B79"/>
    <w:rsid w:val="7BBD4306"/>
    <w:rsid w:val="7BCB5FED"/>
    <w:rsid w:val="7BCC2181"/>
    <w:rsid w:val="7BD2ED44"/>
    <w:rsid w:val="7BEC3F51"/>
    <w:rsid w:val="7BFA1267"/>
    <w:rsid w:val="7C23CCCD"/>
    <w:rsid w:val="7C31FF7A"/>
    <w:rsid w:val="7C4FCE30"/>
    <w:rsid w:val="7C72850D"/>
    <w:rsid w:val="7CAA6F0A"/>
    <w:rsid w:val="7CB6717F"/>
    <w:rsid w:val="7D002DCB"/>
    <w:rsid w:val="7D019E94"/>
    <w:rsid w:val="7D1265BC"/>
    <w:rsid w:val="7D29408E"/>
    <w:rsid w:val="7D2A1007"/>
    <w:rsid w:val="7D2F78B9"/>
    <w:rsid w:val="7D2FEDD4"/>
    <w:rsid w:val="7D346676"/>
    <w:rsid w:val="7D3BA610"/>
    <w:rsid w:val="7D68E24E"/>
    <w:rsid w:val="7D7A1BC0"/>
    <w:rsid w:val="7D90D944"/>
    <w:rsid w:val="7DBC4EE4"/>
    <w:rsid w:val="7DE3749D"/>
    <w:rsid w:val="7DF20C71"/>
    <w:rsid w:val="7E05FD98"/>
    <w:rsid w:val="7E0FDAA7"/>
    <w:rsid w:val="7E31D2CE"/>
    <w:rsid w:val="7E346234"/>
    <w:rsid w:val="7E34B8CD"/>
    <w:rsid w:val="7E5D603B"/>
    <w:rsid w:val="7E603769"/>
    <w:rsid w:val="7E9152E0"/>
    <w:rsid w:val="7EA689C6"/>
    <w:rsid w:val="7EAFC9B4"/>
    <w:rsid w:val="7EB392F2"/>
    <w:rsid w:val="7F041DAD"/>
    <w:rsid w:val="7F08164F"/>
    <w:rsid w:val="7F13A981"/>
    <w:rsid w:val="7F2DCDFD"/>
    <w:rsid w:val="7F3F76C6"/>
    <w:rsid w:val="7F59D9F8"/>
    <w:rsid w:val="7F785492"/>
    <w:rsid w:val="7F830E3C"/>
    <w:rsid w:val="7F908B68"/>
    <w:rsid w:val="7FCFF2B1"/>
    <w:rsid w:val="7FDF1D55"/>
    <w:rsid w:val="7FE3C7D6"/>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B8F9BF5D-812D-44BF-A1ED-8410956E3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2452"/>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qFormat/>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aliases w:val="cap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aliases w:val="cap"/>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P,목록 단,列表段"/>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character" w:customStyle="1" w:styleId="mc-span">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 w:type="paragraph" w:customStyle="1" w:styleId="Agreement">
    <w:name w:val="Agreement"/>
    <w:basedOn w:val="Normal"/>
    <w:next w:val="Normal"/>
    <w:uiPriority w:val="99"/>
    <w:qFormat/>
    <w:rsid w:val="00395B28"/>
    <w:pPr>
      <w:numPr>
        <w:numId w:val="8"/>
      </w:numPr>
      <w:tabs>
        <w:tab w:val="clear" w:pos="1352"/>
        <w:tab w:val="num" w:pos="1619"/>
      </w:tabs>
      <w:spacing w:before="60"/>
      <w:ind w:left="1619"/>
    </w:pPr>
    <w:rPr>
      <w:rFonts w:ascii="Arial" w:eastAsia="MS Mincho" w:hAnsi="Arial"/>
      <w:b/>
      <w:lang w:val="en-GB" w:eastAsia="en-GB"/>
    </w:rPr>
  </w:style>
  <w:style w:type="character" w:styleId="Mention">
    <w:name w:val="Mention"/>
    <w:basedOn w:val="DefaultParagraphFont"/>
    <w:uiPriority w:val="99"/>
    <w:unhideWhenUsed/>
    <w:rsid w:val="00F70906"/>
    <w:rPr>
      <w:color w:val="2B579A"/>
      <w:shd w:val="clear" w:color="auto" w:fill="E1DFDD"/>
    </w:rPr>
  </w:style>
  <w:style w:type="paragraph" w:customStyle="1" w:styleId="Reference">
    <w:name w:val="Reference"/>
    <w:basedOn w:val="BodyText"/>
    <w:rsid w:val="006E29C6"/>
    <w:pPr>
      <w:numPr>
        <w:numId w:val="9"/>
      </w:numPr>
      <w:tabs>
        <w:tab w:val="clear" w:pos="567"/>
        <w:tab w:val="num" w:pos="360"/>
      </w:tabs>
      <w:overflowPunct w:val="0"/>
      <w:autoSpaceDE w:val="0"/>
      <w:autoSpaceDN w:val="0"/>
      <w:adjustRightInd w:val="0"/>
      <w:ind w:left="0" w:firstLine="0"/>
      <w:textAlignment w:val="baseline"/>
    </w:pPr>
    <w:rPr>
      <w:rFonts w:ascii="Arial" w:eastAsia="Times New Roman" w:hAnsi="Arial"/>
      <w:szCs w:val="20"/>
      <w:lang w:val="en-GB" w:eastAsia="zh-CN"/>
    </w:rPr>
  </w:style>
  <w:style w:type="character" w:styleId="Strong">
    <w:name w:val="Strong"/>
    <w:basedOn w:val="DefaultParagraphFont"/>
    <w:uiPriority w:val="22"/>
    <w:qFormat/>
    <w:rsid w:val="00340E5A"/>
    <w:rPr>
      <w:b/>
      <w:bCs/>
    </w:rPr>
  </w:style>
  <w:style w:type="paragraph" w:customStyle="1" w:styleId="Doc-comment">
    <w:name w:val="Doc-comment"/>
    <w:basedOn w:val="Normal"/>
    <w:next w:val="Doc-text2"/>
    <w:qFormat/>
    <w:rsid w:val="00796319"/>
    <w:pPr>
      <w:tabs>
        <w:tab w:val="left" w:pos="1622"/>
      </w:tabs>
      <w:ind w:left="1622" w:hanging="363"/>
    </w:pPr>
    <w:rPr>
      <w:rFonts w:ascii="Calibri" w:eastAsiaTheme="minorHAnsi" w:hAnsi="Calibri" w:cs="Calibri"/>
      <w:i/>
      <w:sz w:val="22"/>
      <w:szCs w:val="22"/>
    </w:rPr>
  </w:style>
  <w:style w:type="character" w:styleId="UnresolvedMention">
    <w:name w:val="Unresolved Mention"/>
    <w:basedOn w:val="DefaultParagraphFont"/>
    <w:uiPriority w:val="99"/>
    <w:semiHidden/>
    <w:unhideWhenUsed/>
    <w:rsid w:val="00D2271A"/>
    <w:rPr>
      <w:color w:val="605E5C"/>
      <w:shd w:val="clear" w:color="auto" w:fill="E1DFDD"/>
    </w:rPr>
  </w:style>
  <w:style w:type="character" w:customStyle="1" w:styleId="TALChar">
    <w:name w:val="TAL Char"/>
    <w:locked/>
    <w:rsid w:val="001545F8"/>
    <w:rPr>
      <w:rFonts w:ascii="Arial" w:eastAsia="MS Mincho" w:hAnsi="Arial" w:cs="Times New Roman"/>
      <w:sz w:val="18"/>
      <w:szCs w:val="20"/>
    </w:rPr>
  </w:style>
  <w:style w:type="paragraph" w:customStyle="1" w:styleId="Observation">
    <w:name w:val="Observation"/>
    <w:basedOn w:val="Normal"/>
    <w:link w:val="ObservationChar"/>
    <w:qFormat/>
    <w:rsid w:val="007B1789"/>
    <w:pPr>
      <w:numPr>
        <w:numId w:val="32"/>
      </w:numPr>
      <w:spacing w:after="180"/>
      <w:jc w:val="both"/>
    </w:pPr>
    <w:rPr>
      <w:rFonts w:eastAsia="Malgun Gothic"/>
      <w:b/>
      <w:bCs/>
      <w:i/>
      <w:iCs/>
      <w:sz w:val="22"/>
      <w:szCs w:val="22"/>
      <w:lang w:val="en-GB"/>
    </w:rPr>
  </w:style>
  <w:style w:type="character" w:customStyle="1" w:styleId="ObservationChar">
    <w:name w:val="Observation Char"/>
    <w:basedOn w:val="DefaultParagraphFont"/>
    <w:link w:val="Observation"/>
    <w:rsid w:val="007B1789"/>
    <w:rPr>
      <w:rFonts w:eastAsia="Malgun Gothic"/>
      <w:b/>
      <w:bCs/>
      <w:i/>
      <w:iCs/>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55507">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19902245">
      <w:bodyDiv w:val="1"/>
      <w:marLeft w:val="0"/>
      <w:marRight w:val="0"/>
      <w:marTop w:val="0"/>
      <w:marBottom w:val="0"/>
      <w:divBdr>
        <w:top w:val="none" w:sz="0" w:space="0" w:color="auto"/>
        <w:left w:val="none" w:sz="0" w:space="0" w:color="auto"/>
        <w:bottom w:val="none" w:sz="0" w:space="0" w:color="auto"/>
        <w:right w:val="none" w:sz="0" w:space="0" w:color="auto"/>
      </w:divBdr>
      <w:divsChild>
        <w:div w:id="1630283422">
          <w:marLeft w:val="288"/>
          <w:marRight w:val="0"/>
          <w:marTop w:val="12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2448390">
      <w:bodyDiv w:val="1"/>
      <w:marLeft w:val="0"/>
      <w:marRight w:val="0"/>
      <w:marTop w:val="0"/>
      <w:marBottom w:val="0"/>
      <w:divBdr>
        <w:top w:val="none" w:sz="0" w:space="0" w:color="auto"/>
        <w:left w:val="none" w:sz="0" w:space="0" w:color="auto"/>
        <w:bottom w:val="none" w:sz="0" w:space="0" w:color="auto"/>
        <w:right w:val="none" w:sz="0" w:space="0" w:color="auto"/>
      </w:divBdr>
    </w:div>
    <w:div w:id="283385663">
      <w:bodyDiv w:val="1"/>
      <w:marLeft w:val="0"/>
      <w:marRight w:val="0"/>
      <w:marTop w:val="0"/>
      <w:marBottom w:val="0"/>
      <w:divBdr>
        <w:top w:val="none" w:sz="0" w:space="0" w:color="auto"/>
        <w:left w:val="none" w:sz="0" w:space="0" w:color="auto"/>
        <w:bottom w:val="none" w:sz="0" w:space="0" w:color="auto"/>
        <w:right w:val="none" w:sz="0" w:space="0" w:color="auto"/>
      </w:divBdr>
    </w:div>
    <w:div w:id="305478278">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78283334">
      <w:bodyDiv w:val="1"/>
      <w:marLeft w:val="0"/>
      <w:marRight w:val="0"/>
      <w:marTop w:val="0"/>
      <w:marBottom w:val="0"/>
      <w:divBdr>
        <w:top w:val="none" w:sz="0" w:space="0" w:color="auto"/>
        <w:left w:val="none" w:sz="0" w:space="0" w:color="auto"/>
        <w:bottom w:val="none" w:sz="0" w:space="0" w:color="auto"/>
        <w:right w:val="none" w:sz="0" w:space="0" w:color="auto"/>
      </w:divBdr>
      <w:divsChild>
        <w:div w:id="386876944">
          <w:marLeft w:val="274"/>
          <w:marRight w:val="0"/>
          <w:marTop w:val="0"/>
          <w:marBottom w:val="0"/>
          <w:divBdr>
            <w:top w:val="none" w:sz="0" w:space="0" w:color="auto"/>
            <w:left w:val="none" w:sz="0" w:space="0" w:color="auto"/>
            <w:bottom w:val="none" w:sz="0" w:space="0" w:color="auto"/>
            <w:right w:val="none" w:sz="0" w:space="0" w:color="auto"/>
          </w:divBdr>
        </w:div>
        <w:div w:id="1591696261">
          <w:marLeft w:val="274"/>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3424120">
      <w:bodyDiv w:val="1"/>
      <w:marLeft w:val="0"/>
      <w:marRight w:val="0"/>
      <w:marTop w:val="0"/>
      <w:marBottom w:val="0"/>
      <w:divBdr>
        <w:top w:val="none" w:sz="0" w:space="0" w:color="auto"/>
        <w:left w:val="none" w:sz="0" w:space="0" w:color="auto"/>
        <w:bottom w:val="none" w:sz="0" w:space="0" w:color="auto"/>
        <w:right w:val="none" w:sz="0" w:space="0" w:color="auto"/>
      </w:divBdr>
    </w:div>
    <w:div w:id="542910244">
      <w:bodyDiv w:val="1"/>
      <w:marLeft w:val="0"/>
      <w:marRight w:val="0"/>
      <w:marTop w:val="0"/>
      <w:marBottom w:val="0"/>
      <w:divBdr>
        <w:top w:val="none" w:sz="0" w:space="0" w:color="auto"/>
        <w:left w:val="none" w:sz="0" w:space="0" w:color="auto"/>
        <w:bottom w:val="none" w:sz="0" w:space="0" w:color="auto"/>
        <w:right w:val="none" w:sz="0" w:space="0" w:color="auto"/>
      </w:divBdr>
    </w:div>
    <w:div w:id="544218552">
      <w:bodyDiv w:val="1"/>
      <w:marLeft w:val="0"/>
      <w:marRight w:val="0"/>
      <w:marTop w:val="0"/>
      <w:marBottom w:val="0"/>
      <w:divBdr>
        <w:top w:val="none" w:sz="0" w:space="0" w:color="auto"/>
        <w:left w:val="none" w:sz="0" w:space="0" w:color="auto"/>
        <w:bottom w:val="none" w:sz="0" w:space="0" w:color="auto"/>
        <w:right w:val="none" w:sz="0" w:space="0" w:color="auto"/>
      </w:divBdr>
      <w:divsChild>
        <w:div w:id="14111705">
          <w:marLeft w:val="1080"/>
          <w:marRight w:val="0"/>
          <w:marTop w:val="0"/>
          <w:marBottom w:val="0"/>
          <w:divBdr>
            <w:top w:val="none" w:sz="0" w:space="0" w:color="auto"/>
            <w:left w:val="none" w:sz="0" w:space="0" w:color="auto"/>
            <w:bottom w:val="none" w:sz="0" w:space="0" w:color="auto"/>
            <w:right w:val="none" w:sz="0" w:space="0" w:color="auto"/>
          </w:divBdr>
        </w:div>
        <w:div w:id="81685592">
          <w:marLeft w:val="1080"/>
          <w:marRight w:val="0"/>
          <w:marTop w:val="0"/>
          <w:marBottom w:val="0"/>
          <w:divBdr>
            <w:top w:val="none" w:sz="0" w:space="0" w:color="auto"/>
            <w:left w:val="none" w:sz="0" w:space="0" w:color="auto"/>
            <w:bottom w:val="none" w:sz="0" w:space="0" w:color="auto"/>
            <w:right w:val="none" w:sz="0" w:space="0" w:color="auto"/>
          </w:divBdr>
        </w:div>
        <w:div w:id="463040073">
          <w:marLeft w:val="1080"/>
          <w:marRight w:val="0"/>
          <w:marTop w:val="0"/>
          <w:marBottom w:val="0"/>
          <w:divBdr>
            <w:top w:val="none" w:sz="0" w:space="0" w:color="auto"/>
            <w:left w:val="none" w:sz="0" w:space="0" w:color="auto"/>
            <w:bottom w:val="none" w:sz="0" w:space="0" w:color="auto"/>
            <w:right w:val="none" w:sz="0" w:space="0" w:color="auto"/>
          </w:divBdr>
        </w:div>
        <w:div w:id="863130311">
          <w:marLeft w:val="1080"/>
          <w:marRight w:val="0"/>
          <w:marTop w:val="0"/>
          <w:marBottom w:val="0"/>
          <w:divBdr>
            <w:top w:val="none" w:sz="0" w:space="0" w:color="auto"/>
            <w:left w:val="none" w:sz="0" w:space="0" w:color="auto"/>
            <w:bottom w:val="none" w:sz="0" w:space="0" w:color="auto"/>
            <w:right w:val="none" w:sz="0" w:space="0" w:color="auto"/>
          </w:divBdr>
        </w:div>
        <w:div w:id="1107429866">
          <w:marLeft w:val="288"/>
          <w:marRight w:val="0"/>
          <w:marTop w:val="120"/>
          <w:marBottom w:val="0"/>
          <w:divBdr>
            <w:top w:val="none" w:sz="0" w:space="0" w:color="auto"/>
            <w:left w:val="none" w:sz="0" w:space="0" w:color="auto"/>
            <w:bottom w:val="none" w:sz="0" w:space="0" w:color="auto"/>
            <w:right w:val="none" w:sz="0" w:space="0" w:color="auto"/>
          </w:divBdr>
        </w:div>
        <w:div w:id="1241214993">
          <w:marLeft w:val="1080"/>
          <w:marRight w:val="0"/>
          <w:marTop w:val="0"/>
          <w:marBottom w:val="0"/>
          <w:divBdr>
            <w:top w:val="none" w:sz="0" w:space="0" w:color="auto"/>
            <w:left w:val="none" w:sz="0" w:space="0" w:color="auto"/>
            <w:bottom w:val="none" w:sz="0" w:space="0" w:color="auto"/>
            <w:right w:val="none" w:sz="0" w:space="0" w:color="auto"/>
          </w:divBdr>
        </w:div>
        <w:div w:id="1810708405">
          <w:marLeft w:val="1080"/>
          <w:marRight w:val="0"/>
          <w:marTop w:val="0"/>
          <w:marBottom w:val="0"/>
          <w:divBdr>
            <w:top w:val="none" w:sz="0" w:space="0" w:color="auto"/>
            <w:left w:val="none" w:sz="0" w:space="0" w:color="auto"/>
            <w:bottom w:val="none" w:sz="0" w:space="0" w:color="auto"/>
            <w:right w:val="none" w:sz="0" w:space="0" w:color="auto"/>
          </w:divBdr>
        </w:div>
      </w:divsChild>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44815928">
      <w:bodyDiv w:val="1"/>
      <w:marLeft w:val="0"/>
      <w:marRight w:val="0"/>
      <w:marTop w:val="0"/>
      <w:marBottom w:val="0"/>
      <w:divBdr>
        <w:top w:val="none" w:sz="0" w:space="0" w:color="auto"/>
        <w:left w:val="none" w:sz="0" w:space="0" w:color="auto"/>
        <w:bottom w:val="none" w:sz="0" w:space="0" w:color="auto"/>
        <w:right w:val="none" w:sz="0" w:space="0" w:color="auto"/>
      </w:divBdr>
      <w:divsChild>
        <w:div w:id="1205288965">
          <w:marLeft w:val="274"/>
          <w:marRight w:val="0"/>
          <w:marTop w:val="0"/>
          <w:marBottom w:val="0"/>
          <w:divBdr>
            <w:top w:val="none" w:sz="0" w:space="0" w:color="auto"/>
            <w:left w:val="none" w:sz="0" w:space="0" w:color="auto"/>
            <w:bottom w:val="none" w:sz="0" w:space="0" w:color="auto"/>
            <w:right w:val="none" w:sz="0" w:space="0" w:color="auto"/>
          </w:divBdr>
        </w:div>
        <w:div w:id="2147382455">
          <w:marLeft w:val="274"/>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65349894">
      <w:bodyDiv w:val="1"/>
      <w:marLeft w:val="0"/>
      <w:marRight w:val="0"/>
      <w:marTop w:val="0"/>
      <w:marBottom w:val="0"/>
      <w:divBdr>
        <w:top w:val="none" w:sz="0" w:space="0" w:color="auto"/>
        <w:left w:val="none" w:sz="0" w:space="0" w:color="auto"/>
        <w:bottom w:val="none" w:sz="0" w:space="0" w:color="auto"/>
        <w:right w:val="none" w:sz="0" w:space="0" w:color="auto"/>
      </w:divBdr>
    </w:div>
    <w:div w:id="770049246">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5088305">
      <w:bodyDiv w:val="1"/>
      <w:marLeft w:val="0"/>
      <w:marRight w:val="0"/>
      <w:marTop w:val="0"/>
      <w:marBottom w:val="0"/>
      <w:divBdr>
        <w:top w:val="none" w:sz="0" w:space="0" w:color="auto"/>
        <w:left w:val="none" w:sz="0" w:space="0" w:color="auto"/>
        <w:bottom w:val="none" w:sz="0" w:space="0" w:color="auto"/>
        <w:right w:val="none" w:sz="0" w:space="0" w:color="auto"/>
      </w:divBdr>
    </w:div>
    <w:div w:id="1033965943">
      <w:bodyDiv w:val="1"/>
      <w:marLeft w:val="0"/>
      <w:marRight w:val="0"/>
      <w:marTop w:val="0"/>
      <w:marBottom w:val="0"/>
      <w:divBdr>
        <w:top w:val="none" w:sz="0" w:space="0" w:color="auto"/>
        <w:left w:val="none" w:sz="0" w:space="0" w:color="auto"/>
        <w:bottom w:val="none" w:sz="0" w:space="0" w:color="auto"/>
        <w:right w:val="none" w:sz="0" w:space="0" w:color="auto"/>
      </w:divBdr>
    </w:div>
    <w:div w:id="1068117548">
      <w:bodyDiv w:val="1"/>
      <w:marLeft w:val="0"/>
      <w:marRight w:val="0"/>
      <w:marTop w:val="0"/>
      <w:marBottom w:val="0"/>
      <w:divBdr>
        <w:top w:val="none" w:sz="0" w:space="0" w:color="auto"/>
        <w:left w:val="none" w:sz="0" w:space="0" w:color="auto"/>
        <w:bottom w:val="none" w:sz="0" w:space="0" w:color="auto"/>
        <w:right w:val="none" w:sz="0" w:space="0" w:color="auto"/>
      </w:divBdr>
    </w:div>
    <w:div w:id="1104569610">
      <w:bodyDiv w:val="1"/>
      <w:marLeft w:val="0"/>
      <w:marRight w:val="0"/>
      <w:marTop w:val="0"/>
      <w:marBottom w:val="0"/>
      <w:divBdr>
        <w:top w:val="none" w:sz="0" w:space="0" w:color="auto"/>
        <w:left w:val="none" w:sz="0" w:space="0" w:color="auto"/>
        <w:bottom w:val="none" w:sz="0" w:space="0" w:color="auto"/>
        <w:right w:val="none" w:sz="0" w:space="0" w:color="auto"/>
      </w:divBdr>
    </w:div>
    <w:div w:id="1122111090">
      <w:bodyDiv w:val="1"/>
      <w:marLeft w:val="0"/>
      <w:marRight w:val="0"/>
      <w:marTop w:val="0"/>
      <w:marBottom w:val="0"/>
      <w:divBdr>
        <w:top w:val="none" w:sz="0" w:space="0" w:color="auto"/>
        <w:left w:val="none" w:sz="0" w:space="0" w:color="auto"/>
        <w:bottom w:val="none" w:sz="0" w:space="0" w:color="auto"/>
        <w:right w:val="none" w:sz="0" w:space="0" w:color="auto"/>
      </w:divBdr>
    </w:div>
    <w:div w:id="1152138618">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81765476">
      <w:bodyDiv w:val="1"/>
      <w:marLeft w:val="0"/>
      <w:marRight w:val="0"/>
      <w:marTop w:val="0"/>
      <w:marBottom w:val="0"/>
      <w:divBdr>
        <w:top w:val="none" w:sz="0" w:space="0" w:color="auto"/>
        <w:left w:val="none" w:sz="0" w:space="0" w:color="auto"/>
        <w:bottom w:val="none" w:sz="0" w:space="0" w:color="auto"/>
        <w:right w:val="none" w:sz="0" w:space="0" w:color="auto"/>
      </w:divBdr>
      <w:divsChild>
        <w:div w:id="135922355">
          <w:marLeft w:val="274"/>
          <w:marRight w:val="0"/>
          <w:marTop w:val="0"/>
          <w:marBottom w:val="0"/>
          <w:divBdr>
            <w:top w:val="none" w:sz="0" w:space="0" w:color="auto"/>
            <w:left w:val="none" w:sz="0" w:space="0" w:color="auto"/>
            <w:bottom w:val="none" w:sz="0" w:space="0" w:color="auto"/>
            <w:right w:val="none" w:sz="0" w:space="0" w:color="auto"/>
          </w:divBdr>
        </w:div>
        <w:div w:id="202063738">
          <w:marLeft w:val="274"/>
          <w:marRight w:val="0"/>
          <w:marTop w:val="0"/>
          <w:marBottom w:val="0"/>
          <w:divBdr>
            <w:top w:val="none" w:sz="0" w:space="0" w:color="auto"/>
            <w:left w:val="none" w:sz="0" w:space="0" w:color="auto"/>
            <w:bottom w:val="none" w:sz="0" w:space="0" w:color="auto"/>
            <w:right w:val="none" w:sz="0" w:space="0" w:color="auto"/>
          </w:divBdr>
        </w:div>
        <w:div w:id="1396932203">
          <w:marLeft w:val="274"/>
          <w:marRight w:val="0"/>
          <w:marTop w:val="0"/>
          <w:marBottom w:val="0"/>
          <w:divBdr>
            <w:top w:val="none" w:sz="0" w:space="0" w:color="auto"/>
            <w:left w:val="none" w:sz="0" w:space="0" w:color="auto"/>
            <w:bottom w:val="none" w:sz="0" w:space="0" w:color="auto"/>
            <w:right w:val="none" w:sz="0" w:space="0" w:color="auto"/>
          </w:divBdr>
        </w:div>
      </w:divsChild>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45551372">
      <w:bodyDiv w:val="1"/>
      <w:marLeft w:val="0"/>
      <w:marRight w:val="0"/>
      <w:marTop w:val="0"/>
      <w:marBottom w:val="0"/>
      <w:divBdr>
        <w:top w:val="none" w:sz="0" w:space="0" w:color="auto"/>
        <w:left w:val="none" w:sz="0" w:space="0" w:color="auto"/>
        <w:bottom w:val="none" w:sz="0" w:space="0" w:color="auto"/>
        <w:right w:val="none" w:sz="0" w:space="0" w:color="auto"/>
      </w:divBdr>
      <w:divsChild>
        <w:div w:id="1201867575">
          <w:marLeft w:val="274"/>
          <w:marRight w:val="0"/>
          <w:marTop w:val="0"/>
          <w:marBottom w:val="0"/>
          <w:divBdr>
            <w:top w:val="none" w:sz="0" w:space="0" w:color="auto"/>
            <w:left w:val="none" w:sz="0" w:space="0" w:color="auto"/>
            <w:bottom w:val="none" w:sz="0" w:space="0" w:color="auto"/>
            <w:right w:val="none" w:sz="0" w:space="0" w:color="auto"/>
          </w:divBdr>
        </w:div>
      </w:divsChild>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8281625">
      <w:bodyDiv w:val="1"/>
      <w:marLeft w:val="0"/>
      <w:marRight w:val="0"/>
      <w:marTop w:val="0"/>
      <w:marBottom w:val="0"/>
      <w:divBdr>
        <w:top w:val="none" w:sz="0" w:space="0" w:color="auto"/>
        <w:left w:val="none" w:sz="0" w:space="0" w:color="auto"/>
        <w:bottom w:val="none" w:sz="0" w:space="0" w:color="auto"/>
        <w:right w:val="none" w:sz="0" w:space="0" w:color="auto"/>
      </w:divBdr>
    </w:div>
    <w:div w:id="1405756361">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496916017">
      <w:bodyDiv w:val="1"/>
      <w:marLeft w:val="0"/>
      <w:marRight w:val="0"/>
      <w:marTop w:val="0"/>
      <w:marBottom w:val="0"/>
      <w:divBdr>
        <w:top w:val="none" w:sz="0" w:space="0" w:color="auto"/>
        <w:left w:val="none" w:sz="0" w:space="0" w:color="auto"/>
        <w:bottom w:val="none" w:sz="0" w:space="0" w:color="auto"/>
        <w:right w:val="none" w:sz="0" w:space="0" w:color="auto"/>
      </w:divBdr>
    </w:div>
    <w:div w:id="1521817022">
      <w:bodyDiv w:val="1"/>
      <w:marLeft w:val="0"/>
      <w:marRight w:val="0"/>
      <w:marTop w:val="0"/>
      <w:marBottom w:val="0"/>
      <w:divBdr>
        <w:top w:val="none" w:sz="0" w:space="0" w:color="auto"/>
        <w:left w:val="none" w:sz="0" w:space="0" w:color="auto"/>
        <w:bottom w:val="none" w:sz="0" w:space="0" w:color="auto"/>
        <w:right w:val="none" w:sz="0" w:space="0" w:color="auto"/>
      </w:divBdr>
    </w:div>
    <w:div w:id="15319895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33690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38701973">
      <w:bodyDiv w:val="1"/>
      <w:marLeft w:val="0"/>
      <w:marRight w:val="0"/>
      <w:marTop w:val="0"/>
      <w:marBottom w:val="0"/>
      <w:divBdr>
        <w:top w:val="none" w:sz="0" w:space="0" w:color="auto"/>
        <w:left w:val="none" w:sz="0" w:space="0" w:color="auto"/>
        <w:bottom w:val="none" w:sz="0" w:space="0" w:color="auto"/>
        <w:right w:val="none" w:sz="0" w:space="0" w:color="auto"/>
      </w:divBdr>
    </w:div>
    <w:div w:id="1746806493">
      <w:bodyDiv w:val="1"/>
      <w:marLeft w:val="0"/>
      <w:marRight w:val="0"/>
      <w:marTop w:val="0"/>
      <w:marBottom w:val="0"/>
      <w:divBdr>
        <w:top w:val="none" w:sz="0" w:space="0" w:color="auto"/>
        <w:left w:val="none" w:sz="0" w:space="0" w:color="auto"/>
        <w:bottom w:val="none" w:sz="0" w:space="0" w:color="auto"/>
        <w:right w:val="none" w:sz="0" w:space="0" w:color="auto"/>
      </w:divBdr>
      <w:divsChild>
        <w:div w:id="740252498">
          <w:marLeft w:val="547"/>
          <w:marRight w:val="0"/>
          <w:marTop w:val="192"/>
          <w:marBottom w:val="0"/>
          <w:divBdr>
            <w:top w:val="none" w:sz="0" w:space="0" w:color="auto"/>
            <w:left w:val="none" w:sz="0" w:space="0" w:color="auto"/>
            <w:bottom w:val="none" w:sz="0" w:space="0" w:color="auto"/>
            <w:right w:val="none" w:sz="0" w:space="0" w:color="auto"/>
          </w:divBdr>
        </w:div>
        <w:div w:id="896471090">
          <w:marLeft w:val="547"/>
          <w:marRight w:val="0"/>
          <w:marTop w:val="192"/>
          <w:marBottom w:val="0"/>
          <w:divBdr>
            <w:top w:val="none" w:sz="0" w:space="0" w:color="auto"/>
            <w:left w:val="none" w:sz="0" w:space="0" w:color="auto"/>
            <w:bottom w:val="none" w:sz="0" w:space="0" w:color="auto"/>
            <w:right w:val="none" w:sz="0" w:space="0" w:color="auto"/>
          </w:divBdr>
        </w:div>
        <w:div w:id="1137992352">
          <w:marLeft w:val="547"/>
          <w:marRight w:val="0"/>
          <w:marTop w:val="192"/>
          <w:marBottom w:val="0"/>
          <w:divBdr>
            <w:top w:val="none" w:sz="0" w:space="0" w:color="auto"/>
            <w:left w:val="none" w:sz="0" w:space="0" w:color="auto"/>
            <w:bottom w:val="none" w:sz="0" w:space="0" w:color="auto"/>
            <w:right w:val="none" w:sz="0" w:space="0" w:color="auto"/>
          </w:divBdr>
        </w:div>
        <w:div w:id="1576210227">
          <w:marLeft w:val="547"/>
          <w:marRight w:val="0"/>
          <w:marTop w:val="192"/>
          <w:marBottom w:val="0"/>
          <w:divBdr>
            <w:top w:val="none" w:sz="0" w:space="0" w:color="auto"/>
            <w:left w:val="none" w:sz="0" w:space="0" w:color="auto"/>
            <w:bottom w:val="none" w:sz="0" w:space="0" w:color="auto"/>
            <w:right w:val="none" w:sz="0" w:space="0" w:color="auto"/>
          </w:divBdr>
        </w:div>
        <w:div w:id="1669139774">
          <w:marLeft w:val="547"/>
          <w:marRight w:val="0"/>
          <w:marTop w:val="192"/>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43202276">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4780078">
      <w:bodyDiv w:val="1"/>
      <w:marLeft w:val="0"/>
      <w:marRight w:val="0"/>
      <w:marTop w:val="0"/>
      <w:marBottom w:val="0"/>
      <w:divBdr>
        <w:top w:val="none" w:sz="0" w:space="0" w:color="auto"/>
        <w:left w:val="none" w:sz="0" w:space="0" w:color="auto"/>
        <w:bottom w:val="none" w:sz="0" w:space="0" w:color="auto"/>
        <w:right w:val="none" w:sz="0" w:space="0" w:color="auto"/>
      </w:divBdr>
      <w:divsChild>
        <w:div w:id="932125063">
          <w:marLeft w:val="274"/>
          <w:marRight w:val="0"/>
          <w:marTop w:val="0"/>
          <w:marBottom w:val="0"/>
          <w:divBdr>
            <w:top w:val="none" w:sz="0" w:space="0" w:color="auto"/>
            <w:left w:val="none" w:sz="0" w:space="0" w:color="auto"/>
            <w:bottom w:val="none" w:sz="0" w:space="0" w:color="auto"/>
            <w:right w:val="none" w:sz="0" w:space="0" w:color="auto"/>
          </w:divBdr>
        </w:div>
        <w:div w:id="1659922055">
          <w:marLeft w:val="274"/>
          <w:marRight w:val="0"/>
          <w:marTop w:val="0"/>
          <w:marBottom w:val="0"/>
          <w:divBdr>
            <w:top w:val="none" w:sz="0" w:space="0" w:color="auto"/>
            <w:left w:val="none" w:sz="0" w:space="0" w:color="auto"/>
            <w:bottom w:val="none" w:sz="0" w:space="0" w:color="auto"/>
            <w:right w:val="none" w:sz="0" w:space="0" w:color="auto"/>
          </w:divBdr>
        </w:div>
        <w:div w:id="1675111633">
          <w:marLeft w:val="274"/>
          <w:marRight w:val="0"/>
          <w:marTop w:val="0"/>
          <w:marBottom w:val="0"/>
          <w:divBdr>
            <w:top w:val="none" w:sz="0" w:space="0" w:color="auto"/>
            <w:left w:val="none" w:sz="0" w:space="0" w:color="auto"/>
            <w:bottom w:val="none" w:sz="0" w:space="0" w:color="auto"/>
            <w:right w:val="none" w:sz="0" w:space="0" w:color="auto"/>
          </w:divBdr>
        </w:div>
      </w:divsChild>
    </w:div>
    <w:div w:id="1919973453">
      <w:bodyDiv w:val="1"/>
      <w:marLeft w:val="0"/>
      <w:marRight w:val="0"/>
      <w:marTop w:val="0"/>
      <w:marBottom w:val="0"/>
      <w:divBdr>
        <w:top w:val="none" w:sz="0" w:space="0" w:color="auto"/>
        <w:left w:val="none" w:sz="0" w:space="0" w:color="auto"/>
        <w:bottom w:val="none" w:sz="0" w:space="0" w:color="auto"/>
        <w:right w:val="none" w:sz="0" w:space="0" w:color="auto"/>
      </w:divBdr>
      <w:divsChild>
        <w:div w:id="291905364">
          <w:marLeft w:val="274"/>
          <w:marRight w:val="0"/>
          <w:marTop w:val="0"/>
          <w:marBottom w:val="0"/>
          <w:divBdr>
            <w:top w:val="none" w:sz="0" w:space="0" w:color="auto"/>
            <w:left w:val="none" w:sz="0" w:space="0" w:color="auto"/>
            <w:bottom w:val="none" w:sz="0" w:space="0" w:color="auto"/>
            <w:right w:val="none" w:sz="0" w:space="0" w:color="auto"/>
          </w:divBdr>
        </w:div>
      </w:divsChild>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1976334048">
      <w:bodyDiv w:val="1"/>
      <w:marLeft w:val="0"/>
      <w:marRight w:val="0"/>
      <w:marTop w:val="0"/>
      <w:marBottom w:val="0"/>
      <w:divBdr>
        <w:top w:val="none" w:sz="0" w:space="0" w:color="auto"/>
        <w:left w:val="none" w:sz="0" w:space="0" w:color="auto"/>
        <w:bottom w:val="none" w:sz="0" w:space="0" w:color="auto"/>
        <w:right w:val="none" w:sz="0" w:space="0" w:color="auto"/>
      </w:divBdr>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39160472">
      <w:bodyDiv w:val="1"/>
      <w:marLeft w:val="0"/>
      <w:marRight w:val="0"/>
      <w:marTop w:val="0"/>
      <w:marBottom w:val="0"/>
      <w:divBdr>
        <w:top w:val="none" w:sz="0" w:space="0" w:color="auto"/>
        <w:left w:val="none" w:sz="0" w:space="0" w:color="auto"/>
        <w:bottom w:val="none" w:sz="0" w:space="0" w:color="auto"/>
        <w:right w:val="none" w:sz="0" w:space="0" w:color="auto"/>
      </w:divBdr>
    </w:div>
    <w:div w:id="2048288117">
      <w:bodyDiv w:val="1"/>
      <w:marLeft w:val="0"/>
      <w:marRight w:val="0"/>
      <w:marTop w:val="0"/>
      <w:marBottom w:val="0"/>
      <w:divBdr>
        <w:top w:val="none" w:sz="0" w:space="0" w:color="auto"/>
        <w:left w:val="none" w:sz="0" w:space="0" w:color="auto"/>
        <w:bottom w:val="none" w:sz="0" w:space="0" w:color="auto"/>
        <w:right w:val="none" w:sz="0" w:space="0" w:color="auto"/>
      </w:divBdr>
      <w:divsChild>
        <w:div w:id="801074140">
          <w:marLeft w:val="144"/>
          <w:marRight w:val="0"/>
          <w:marTop w:val="0"/>
          <w:marBottom w:val="0"/>
          <w:divBdr>
            <w:top w:val="none" w:sz="0" w:space="0" w:color="auto"/>
            <w:left w:val="none" w:sz="0" w:space="0" w:color="auto"/>
            <w:bottom w:val="none" w:sz="0" w:space="0" w:color="auto"/>
            <w:right w:val="none" w:sz="0" w:space="0" w:color="auto"/>
          </w:divBdr>
        </w:div>
        <w:div w:id="978146810">
          <w:marLeft w:val="144"/>
          <w:marRight w:val="0"/>
          <w:marTop w:val="0"/>
          <w:marBottom w:val="0"/>
          <w:divBdr>
            <w:top w:val="none" w:sz="0" w:space="0" w:color="auto"/>
            <w:left w:val="none" w:sz="0" w:space="0" w:color="auto"/>
            <w:bottom w:val="none" w:sz="0" w:space="0" w:color="auto"/>
            <w:right w:val="none" w:sz="0" w:space="0" w:color="auto"/>
          </w:divBdr>
        </w:div>
        <w:div w:id="1037664215">
          <w:marLeft w:val="144"/>
          <w:marRight w:val="0"/>
          <w:marTop w:val="0"/>
          <w:marBottom w:val="0"/>
          <w:divBdr>
            <w:top w:val="none" w:sz="0" w:space="0" w:color="auto"/>
            <w:left w:val="none" w:sz="0" w:space="0" w:color="auto"/>
            <w:bottom w:val="none" w:sz="0" w:space="0" w:color="auto"/>
            <w:right w:val="none" w:sz="0" w:space="0" w:color="auto"/>
          </w:divBdr>
        </w:div>
      </w:divsChild>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TSG_RAN/TSGR_94e/Docs/RP-213599.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3gpp.org/ftp/tsg_ran/TSG_RAN/TSGR_102/Info_for_workplan/new_approved_WID_12/RAN1_5/RP-234039.zip"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Specs/archive/38_series/38.843/38843-i00.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677C1-4632-41DA-BBD4-18C1D4174D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388FE4-4E2C-4DB7-83F3-454E937B9357}">
  <ds:schemaRefs>
    <ds:schemaRef ds:uri="http://purl.org/dc/dcmitype/"/>
    <ds:schemaRef ds:uri="http://purl.org/dc/terms/"/>
    <ds:schemaRef ds:uri="http://www.w3.org/XML/1998/namespace"/>
    <ds:schemaRef ds:uri="http://schemas.microsoft.com/office/infopath/2007/PartnerControls"/>
    <ds:schemaRef ds:uri="http://schemas.microsoft.com/office/2006/documentManagement/types"/>
    <ds:schemaRef ds:uri="1c6e7719-fcdf-43d9-93c1-f401bd4c4107"/>
    <ds:schemaRef ds:uri="http://schemas.microsoft.com/office/2006/metadata/properties"/>
    <ds:schemaRef ds:uri="http://schemas.openxmlformats.org/package/2006/metadata/core-properties"/>
    <ds:schemaRef ds:uri="a3e265ce-35e5-406a-a577-2d283f2c1c3a"/>
    <ds:schemaRef ds:uri="http://purl.org/dc/elements/1.1/"/>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1897</TotalTime>
  <Pages>9</Pages>
  <Words>4008</Words>
  <Characters>23316</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27270</CharactersWithSpaces>
  <SharedDoc>false</SharedDoc>
  <HLinks>
    <vt:vector size="42" baseType="variant">
      <vt:variant>
        <vt:i4>1114232</vt:i4>
      </vt:variant>
      <vt:variant>
        <vt:i4>6</vt:i4>
      </vt:variant>
      <vt:variant>
        <vt:i4>0</vt:i4>
      </vt:variant>
      <vt:variant>
        <vt:i4>5</vt:i4>
      </vt:variant>
      <vt:variant>
        <vt:lpwstr>https://www.3gpp.org/ftp/tsg_ran/TSG_RAN/TSGR_102/Info_for_workplan/new_approved_WID_12/RAN1_5/RP-234039.zip</vt:lpwstr>
      </vt:variant>
      <vt:variant>
        <vt:lpwstr/>
      </vt:variant>
      <vt:variant>
        <vt:i4>6881295</vt:i4>
      </vt:variant>
      <vt:variant>
        <vt:i4>3</vt:i4>
      </vt:variant>
      <vt:variant>
        <vt:i4>0</vt:i4>
      </vt:variant>
      <vt:variant>
        <vt:i4>5</vt:i4>
      </vt:variant>
      <vt:variant>
        <vt:lpwstr>https://www.3gpp.org/ftp/Specs/archive/38_series/38.843/38843-i00.zip</vt:lpwstr>
      </vt:variant>
      <vt:variant>
        <vt:lpwstr/>
      </vt:variant>
      <vt:variant>
        <vt:i4>3801098</vt:i4>
      </vt:variant>
      <vt:variant>
        <vt:i4>0</vt:i4>
      </vt:variant>
      <vt:variant>
        <vt:i4>0</vt:i4>
      </vt:variant>
      <vt:variant>
        <vt:i4>5</vt:i4>
      </vt:variant>
      <vt:variant>
        <vt:lpwstr>http://www.3gpp.org/ftp/tsg_ran/TSG_RAN/TSGR_94e/Docs/RP-213599.zip</vt:lpwstr>
      </vt:variant>
      <vt:variant>
        <vt:lpwstr/>
      </vt:variant>
      <vt:variant>
        <vt:i4>6946827</vt:i4>
      </vt:variant>
      <vt:variant>
        <vt:i4>9</vt:i4>
      </vt:variant>
      <vt:variant>
        <vt:i4>0</vt:i4>
      </vt:variant>
      <vt:variant>
        <vt:i4>5</vt:i4>
      </vt:variant>
      <vt:variant>
        <vt:lpwstr>mailto:rkum@qti.qualcomm.com</vt:lpwstr>
      </vt:variant>
      <vt:variant>
        <vt:lpwstr/>
      </vt:variant>
      <vt:variant>
        <vt:i4>6946827</vt:i4>
      </vt:variant>
      <vt:variant>
        <vt:i4>6</vt:i4>
      </vt:variant>
      <vt:variant>
        <vt:i4>0</vt:i4>
      </vt:variant>
      <vt:variant>
        <vt:i4>5</vt:i4>
      </vt:variant>
      <vt:variant>
        <vt:lpwstr>mailto:rkum@qti.qualcomm.com</vt:lpwstr>
      </vt:variant>
      <vt:variant>
        <vt:lpwstr/>
      </vt:variant>
      <vt:variant>
        <vt:i4>6946827</vt:i4>
      </vt:variant>
      <vt:variant>
        <vt:i4>3</vt:i4>
      </vt:variant>
      <vt:variant>
        <vt:i4>0</vt:i4>
      </vt:variant>
      <vt:variant>
        <vt:i4>5</vt:i4>
      </vt:variant>
      <vt:variant>
        <vt:lpwstr>mailto:rkum@qti.qualcomm.com</vt:lpwstr>
      </vt:variant>
      <vt:variant>
        <vt:lpwstr/>
      </vt:variant>
      <vt:variant>
        <vt:i4>6946827</vt:i4>
      </vt:variant>
      <vt:variant>
        <vt:i4>0</vt:i4>
      </vt:variant>
      <vt:variant>
        <vt:i4>0</vt:i4>
      </vt:variant>
      <vt:variant>
        <vt:i4>5</vt:i4>
      </vt:variant>
      <vt:variant>
        <vt:lpwstr>mailto:rkum@qti.qualcomm.com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 - Rajeev Kumar</cp:lastModifiedBy>
  <cp:revision>182</cp:revision>
  <cp:lastPrinted>2011-08-03T08:36:00Z</cp:lastPrinted>
  <dcterms:created xsi:type="dcterms:W3CDTF">2025-02-03T06:20:00Z</dcterms:created>
  <dcterms:modified xsi:type="dcterms:W3CDTF">2025-05-09T03:23:00Z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GrammarlyDocumentId">
    <vt:lpwstr>f43b4fd8464cc27df03c77b71a7ae4745d19e251c0a05ee78756ff8c9adad2e2</vt:lpwstr>
  </property>
</Properties>
</file>